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5"/>
        <w:gridCol w:w="7949"/>
      </w:tblGrid>
      <w:tr w:rsidR="002F0CBA">
        <w:tc>
          <w:tcPr>
            <w:tcW w:w="1905" w:type="dxa"/>
          </w:tcPr>
          <w:p w:rsidR="002F0CBA" w:rsidRDefault="002F0CBA">
            <w:pPr>
              <w:jc w:val="center"/>
            </w:pPr>
            <w:r w:rsidRPr="00293BDB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92.25pt" filled="t">
                  <v:fill color2="black"/>
                  <v:imagedata r:id="rId5" o:title=""/>
                </v:shape>
              </w:pict>
            </w:r>
          </w:p>
          <w:p w:rsidR="002F0CBA" w:rsidRDefault="002F0CBA"/>
        </w:tc>
        <w:tc>
          <w:tcPr>
            <w:tcW w:w="7949" w:type="dxa"/>
          </w:tcPr>
          <w:p w:rsidR="002F0CBA" w:rsidRDefault="002F0C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u w:val="single"/>
              </w:rPr>
            </w:pPr>
            <w:r>
              <w:rPr>
                <w:rFonts w:ascii="MS Reference Sans Serif" w:hAnsi="MS Reference Sans Serif" w:cs="MS Reference Sans Serif"/>
                <w:sz w:val="40"/>
                <w:szCs w:val="40"/>
              </w:rPr>
              <w:t>COMUNE DI SAN PIETRO VIMINARIO</w:t>
            </w: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sz w:val="14"/>
                <w:szCs w:val="14"/>
              </w:rPr>
            </w:pPr>
            <w:r>
              <w:rPr>
                <w:rFonts w:ascii="MS Reference Sans Serif" w:hAnsi="MS Reference Sans Serif" w:cs="MS Reference Sans Serif"/>
                <w:u w:val="single"/>
              </w:rPr>
              <w:t>PROVINCIA DI PADOVA</w:t>
            </w: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sz w:val="14"/>
                <w:szCs w:val="14"/>
              </w:rPr>
            </w:pP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sz w:val="14"/>
                <w:szCs w:val="14"/>
              </w:rPr>
            </w:pP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sz w:val="14"/>
                <w:szCs w:val="14"/>
              </w:rPr>
            </w:pPr>
          </w:p>
          <w:p w:rsidR="002F0CBA" w:rsidRDefault="002F0CBA">
            <w:pPr>
              <w:jc w:val="center"/>
              <w:rPr>
                <w:rFonts w:ascii="MS Reference Sans Serif" w:hAnsi="MS Reference Sans Serif" w:cs="MS Reference Sans Serif"/>
                <w:sz w:val="14"/>
                <w:szCs w:val="14"/>
              </w:rPr>
            </w:pPr>
            <w:r>
              <w:rPr>
                <w:rFonts w:ascii="MS Reference Sans Serif" w:hAnsi="MS Reference Sans Serif" w:cs="MS Reference Sans Serif"/>
                <w:sz w:val="14"/>
                <w:szCs w:val="14"/>
              </w:rPr>
              <w:t>Via G. Marconi, 26 – 35020 SAN PIETRO VIMINARIO – Tel. 0429 760.111  –  Fax 0429 762329</w:t>
            </w:r>
          </w:p>
          <w:p w:rsidR="002F0CBA" w:rsidRDefault="002F0CBA">
            <w:pPr>
              <w:jc w:val="center"/>
            </w:pPr>
            <w:r>
              <w:rPr>
                <w:rFonts w:ascii="MS Reference Sans Serif" w:hAnsi="MS Reference Sans Serif" w:cs="MS Reference Sans Serif"/>
                <w:sz w:val="14"/>
                <w:szCs w:val="14"/>
              </w:rPr>
              <w:t xml:space="preserve">Partita IVA e Codice Fiscale 00669560286 – email </w:t>
            </w:r>
            <w:hyperlink r:id="rId6" w:history="1">
              <w:r>
                <w:rPr>
                  <w:rStyle w:val="Hyperlink"/>
                  <w:rFonts w:ascii="MS Reference Sans Serif" w:hAnsi="MS Reference Sans Serif" w:cs="MS Reference Sans Serif"/>
                  <w:sz w:val="14"/>
                  <w:szCs w:val="14"/>
                </w:rPr>
                <w:t>protocollo@comune.sanpietroviminario.pd.it</w:t>
              </w:r>
            </w:hyperlink>
          </w:p>
        </w:tc>
      </w:tr>
    </w:tbl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center"/>
        <w:rPr>
          <w:rFonts w:ascii="Calibri" w:hAnsi="Calibri" w:cs="Calibri"/>
          <w:sz w:val="72"/>
          <w:szCs w:val="22"/>
        </w:rPr>
      </w:pPr>
      <w:r>
        <w:rPr>
          <w:rFonts w:ascii="Calibri" w:hAnsi="Calibri" w:cs="Calibri"/>
          <w:sz w:val="72"/>
          <w:szCs w:val="22"/>
        </w:rPr>
        <w:t>PIANO DELLE ALIENAZIONI</w:t>
      </w:r>
    </w:p>
    <w:p w:rsidR="002F0CBA" w:rsidRDefault="002F0CBA">
      <w:pPr>
        <w:shd w:val="clear" w:color="auto" w:fill="D9E2F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72"/>
          <w:szCs w:val="22"/>
        </w:rPr>
        <w:t>E DELLE VALORIZZAZIONI</w:t>
      </w:r>
    </w:p>
    <w:p w:rsidR="002F0CBA" w:rsidRDefault="002F0CBA">
      <w:pPr>
        <w:pBdr>
          <w:top w:val="single" w:sz="4" w:space="1" w:color="000000"/>
        </w:pBdr>
        <w:shd w:val="clear" w:color="auto" w:fill="D9E2F3"/>
        <w:jc w:val="right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shd w:val="clear" w:color="auto" w:fill="D9E2F3"/>
        <w:jc w:val="right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>Approvato con Delibera di Consiglio Comunale n. 6  del 13/04/2018</w:t>
      </w:r>
    </w:p>
    <w:p w:rsidR="002F0CBA" w:rsidRDefault="002F0CBA">
      <w:pPr>
        <w:shd w:val="clear" w:color="auto" w:fill="D9E2F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18"/>
          <w:szCs w:val="22"/>
        </w:rPr>
        <w:t>Pubblicato all’Albo Pretorio del Comune di San Pietro Viminario per 60 giorni consecutivi a far data dal 24/04/2018</w:t>
      </w:r>
    </w:p>
    <w:p w:rsidR="002F0CBA" w:rsidRDefault="002F0CBA">
      <w:pPr>
        <w:shd w:val="clear" w:color="auto" w:fill="D9E2F3"/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jc w:val="both"/>
        <w:rPr>
          <w:rFonts w:ascii="Calibri" w:hAnsi="Calibri" w:cs="Calibri"/>
          <w:b/>
          <w:sz w:val="22"/>
          <w:szCs w:val="22"/>
        </w:rPr>
      </w:pPr>
    </w:p>
    <w:p w:rsidR="002F0CBA" w:rsidRDefault="002F0CBA">
      <w:pPr>
        <w:pageBreakBefore/>
        <w:spacing w:line="312" w:lineRule="auto"/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4"/>
          <w:szCs w:val="22"/>
        </w:rPr>
        <w:t>P</w:t>
      </w:r>
      <w:r>
        <w:rPr>
          <w:rFonts w:ascii="Calibri" w:hAnsi="Calibri" w:cs="Tahoma"/>
          <w:b/>
          <w:bCs/>
          <w:sz w:val="22"/>
        </w:rPr>
        <w:t>REMESSA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b/>
          <w:bCs/>
          <w:sz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L’art. 58 del decreto-legge 25 giugno 2008, n. 112, convertito nella legge 6 agosto 2008, n. 133, stabilisce che le Regioni, le Province, i Comuni e tutti gli altri Enti Locali, procedano al riordino, gestione e valorizzazione del proprio patrimonio immobiliare, individuando, sulla base e nei limiti della documentazione esistente presso i propri archivi e uffici, i singoli beni immobili ricadenti nel territorio di competenza, non strumentali all’esercizio delle proprie funzioni istituzionali e che possano essere suscettibili di valorizzazione ovvero di dismissione, redigendo il “P</w:t>
      </w:r>
      <w:r>
        <w:rPr>
          <w:rFonts w:ascii="Calibri" w:hAnsi="Calibri" w:cs="Tahoma"/>
          <w:szCs w:val="18"/>
        </w:rPr>
        <w:t>IANO DELLE ALIENAZIONI E VALORIZZAZIONI IMMOBILIARI</w:t>
      </w:r>
      <w:r>
        <w:rPr>
          <w:rFonts w:ascii="Calibri" w:hAnsi="Calibri" w:cs="Tahoma"/>
          <w:sz w:val="24"/>
          <w:szCs w:val="22"/>
        </w:rPr>
        <w:t>” da allegare al bilancio di previsione.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4"/>
          <w:szCs w:val="22"/>
        </w:rPr>
        <w:t>P</w:t>
      </w:r>
      <w:r>
        <w:rPr>
          <w:rFonts w:ascii="Calibri" w:hAnsi="Calibri" w:cs="Tahoma"/>
          <w:b/>
          <w:bCs/>
          <w:sz w:val="22"/>
        </w:rPr>
        <w:t>ROCEDURA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b/>
          <w:bCs/>
          <w:sz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Il presente schema di “P</w:t>
      </w:r>
      <w:r>
        <w:rPr>
          <w:rFonts w:ascii="Calibri" w:hAnsi="Calibri" w:cs="Tahoma"/>
          <w:szCs w:val="18"/>
        </w:rPr>
        <w:t>IANO DELLE ALIENAZIONI E VALORIZZAZIONI IMMOBILIARI</w:t>
      </w:r>
      <w:r>
        <w:rPr>
          <w:rFonts w:ascii="Calibri" w:hAnsi="Calibri" w:cs="Tahoma"/>
          <w:sz w:val="24"/>
          <w:szCs w:val="22"/>
        </w:rPr>
        <w:t>” è suddiviso in due sezioni costitutive del Piano stesso.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La prima sezione, denominata “P</w:t>
      </w:r>
      <w:r>
        <w:rPr>
          <w:rFonts w:ascii="Calibri" w:hAnsi="Calibri" w:cs="Tahoma"/>
          <w:szCs w:val="18"/>
        </w:rPr>
        <w:t>IANO DELLE ALIENAZIONI</w:t>
      </w:r>
      <w:r>
        <w:rPr>
          <w:rFonts w:ascii="Calibri" w:hAnsi="Calibri" w:cs="Tahoma"/>
          <w:sz w:val="24"/>
          <w:szCs w:val="22"/>
        </w:rPr>
        <w:t xml:space="preserve">” contempla gli immobili di </w:t>
      </w:r>
      <w:r>
        <w:rPr>
          <w:rFonts w:ascii="Calibri" w:hAnsi="Calibri" w:cs="Tahoma"/>
          <w:b/>
          <w:bCs/>
          <w:sz w:val="24"/>
          <w:szCs w:val="22"/>
        </w:rPr>
        <w:t xml:space="preserve">proprietà comunale oggetto di dismissione </w:t>
      </w:r>
      <w:r>
        <w:rPr>
          <w:rFonts w:ascii="Calibri" w:hAnsi="Calibri" w:cs="Tahoma"/>
          <w:sz w:val="24"/>
          <w:szCs w:val="22"/>
        </w:rPr>
        <w:t>dal patrimonio comunale.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La seconda sezione, denominata “P</w:t>
      </w:r>
      <w:r>
        <w:rPr>
          <w:rFonts w:ascii="Calibri" w:hAnsi="Calibri" w:cs="Tahoma"/>
          <w:szCs w:val="18"/>
        </w:rPr>
        <w:t>IANO DELLE VALORIZZAZIONI</w:t>
      </w:r>
      <w:r>
        <w:rPr>
          <w:rFonts w:ascii="Calibri" w:hAnsi="Calibri" w:cs="Tahoma"/>
          <w:sz w:val="24"/>
          <w:szCs w:val="22"/>
        </w:rPr>
        <w:t xml:space="preserve">” contempla gli immobili </w:t>
      </w:r>
      <w:r>
        <w:rPr>
          <w:rFonts w:ascii="Calibri" w:hAnsi="Calibri" w:cs="Tahoma"/>
          <w:sz w:val="24"/>
          <w:szCs w:val="23"/>
        </w:rPr>
        <w:t xml:space="preserve">(terreni e fabbricati) </w:t>
      </w:r>
      <w:r>
        <w:rPr>
          <w:rFonts w:ascii="Calibri" w:hAnsi="Calibri" w:cs="Tahoma"/>
          <w:sz w:val="24"/>
          <w:szCs w:val="22"/>
        </w:rPr>
        <w:t xml:space="preserve">di proprietà comunale, quale </w:t>
      </w:r>
      <w:r>
        <w:rPr>
          <w:rFonts w:ascii="Calibri" w:hAnsi="Calibri" w:cs="Tahoma"/>
          <w:b/>
          <w:bCs/>
          <w:sz w:val="24"/>
          <w:szCs w:val="22"/>
        </w:rPr>
        <w:t xml:space="preserve">patrimonio disponibile </w:t>
      </w:r>
      <w:r>
        <w:rPr>
          <w:rFonts w:ascii="Calibri" w:hAnsi="Calibri" w:cs="Tahoma"/>
          <w:sz w:val="24"/>
          <w:szCs w:val="22"/>
        </w:rPr>
        <w:t>dell’ente, che possono essere oggetto di valorizzazione e/o riordino della gestione oppure di dismissione, laddove gli stessi non assolvano più a funzioni istituzionali ovvero di pubblico interesse per la collettività, previa approvazione di singole procedure finalizzate all’alienazione del bene immobile.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color w:val="FFFFFF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Dal presente schema di “P</w:t>
      </w:r>
      <w:r>
        <w:rPr>
          <w:rFonts w:ascii="Calibri" w:hAnsi="Calibri" w:cs="Tahoma"/>
          <w:szCs w:val="18"/>
        </w:rPr>
        <w:t>IANO DELLE ALIENAZIONI E VALORIZZAZIONI IMMOBILIARI</w:t>
      </w:r>
      <w:r>
        <w:rPr>
          <w:rFonts w:ascii="Calibri" w:hAnsi="Calibri" w:cs="Tahoma"/>
          <w:sz w:val="24"/>
          <w:szCs w:val="22"/>
        </w:rPr>
        <w:t xml:space="preserve">” sono esclusi i </w:t>
      </w:r>
      <w:r>
        <w:rPr>
          <w:rFonts w:ascii="Calibri" w:hAnsi="Calibri" w:cs="Tahoma"/>
          <w:b/>
          <w:bCs/>
          <w:sz w:val="24"/>
          <w:szCs w:val="22"/>
        </w:rPr>
        <w:t xml:space="preserve">beni demaniali </w:t>
      </w:r>
      <w:r>
        <w:rPr>
          <w:rFonts w:ascii="Calibri" w:hAnsi="Calibri" w:cs="Tahoma"/>
          <w:sz w:val="24"/>
          <w:szCs w:val="23"/>
        </w:rPr>
        <w:t xml:space="preserve">(strade, cimiteri, parchi e giardini, etc.) </w:t>
      </w:r>
      <w:r>
        <w:rPr>
          <w:rFonts w:ascii="Calibri" w:hAnsi="Calibri" w:cs="Tahoma"/>
          <w:sz w:val="24"/>
          <w:szCs w:val="22"/>
        </w:rPr>
        <w:t xml:space="preserve">e parte dei beni iscritti al </w:t>
      </w:r>
      <w:r>
        <w:rPr>
          <w:rFonts w:ascii="Calibri" w:hAnsi="Calibri" w:cs="Tahoma"/>
          <w:b/>
          <w:bCs/>
          <w:sz w:val="24"/>
          <w:szCs w:val="22"/>
        </w:rPr>
        <w:t xml:space="preserve">patrimonio indisponibile </w:t>
      </w:r>
      <w:r>
        <w:rPr>
          <w:rFonts w:ascii="Calibri" w:hAnsi="Calibri" w:cs="Tahoma"/>
          <w:sz w:val="24"/>
          <w:szCs w:val="22"/>
        </w:rPr>
        <w:t xml:space="preserve">dell’ente che, per loro natura, sono destinati all’esercizio di funzioni istituzionali </w:t>
      </w:r>
      <w:r>
        <w:rPr>
          <w:rFonts w:ascii="Calibri" w:hAnsi="Calibri" w:cs="Tahoma"/>
          <w:sz w:val="24"/>
          <w:szCs w:val="23"/>
        </w:rPr>
        <w:t>(sede municipale, scuole di ogni ordine e grado, caserma, etc.)</w:t>
      </w:r>
      <w:r>
        <w:rPr>
          <w:rFonts w:ascii="Calibri" w:hAnsi="Calibri" w:cs="Tahoma"/>
          <w:sz w:val="24"/>
          <w:szCs w:val="22"/>
        </w:rPr>
        <w:t>.</w:t>
      </w: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pageBreakBefore/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color w:val="FFFFFF"/>
          <w:sz w:val="24"/>
          <w:szCs w:val="22"/>
        </w:rPr>
      </w:pPr>
    </w:p>
    <w:p w:rsidR="002F0CBA" w:rsidRDefault="002F0CBA">
      <w:pPr>
        <w:pBdr>
          <w:bottom w:val="single" w:sz="4" w:space="1" w:color="000000"/>
        </w:pBdr>
        <w:jc w:val="center"/>
        <w:rPr>
          <w:rFonts w:ascii="Tahoma" w:hAnsi="Tahoma" w:cs="Tahoma"/>
          <w:b/>
          <w:sz w:val="48"/>
          <w:szCs w:val="40"/>
        </w:rPr>
      </w:pPr>
      <w:r>
        <w:rPr>
          <w:rFonts w:ascii="Tahoma" w:hAnsi="Tahoma" w:cs="Tahoma"/>
          <w:sz w:val="32"/>
          <w:szCs w:val="40"/>
        </w:rPr>
        <w:t>Sezione 1</w:t>
      </w:r>
    </w:p>
    <w:p w:rsidR="002F0CBA" w:rsidRDefault="002F0CBA">
      <w:pPr>
        <w:pBdr>
          <w:bottom w:val="single" w:sz="4" w:space="1" w:color="000000"/>
        </w:pBdr>
        <w:jc w:val="center"/>
        <w:rPr>
          <w:rFonts w:ascii="Tahoma" w:hAnsi="Tahoma" w:cs="Tahoma"/>
          <w:sz w:val="40"/>
          <w:szCs w:val="44"/>
        </w:rPr>
      </w:pPr>
      <w:r>
        <w:rPr>
          <w:rFonts w:ascii="Tahoma" w:hAnsi="Tahoma" w:cs="Tahoma"/>
          <w:b/>
          <w:sz w:val="48"/>
          <w:szCs w:val="40"/>
        </w:rPr>
        <w:t>PIANO DELLE ALIENAZIONI</w:t>
      </w:r>
    </w:p>
    <w:p w:rsidR="002F0CBA" w:rsidRDefault="002F0CBA">
      <w:pPr>
        <w:pBdr>
          <w:bottom w:val="single" w:sz="4" w:space="1" w:color="000000"/>
        </w:pBdr>
        <w:jc w:val="center"/>
        <w:rPr>
          <w:rFonts w:ascii="Calibri" w:hAnsi="Calibri" w:cs="Tahoma"/>
          <w:sz w:val="24"/>
          <w:szCs w:val="22"/>
        </w:rPr>
      </w:pPr>
      <w:r>
        <w:rPr>
          <w:rFonts w:ascii="Tahoma" w:hAnsi="Tahoma" w:cs="Tahoma"/>
          <w:sz w:val="40"/>
          <w:szCs w:val="44"/>
        </w:rPr>
        <w:t>triennio 2018-2020</w:t>
      </w:r>
    </w:p>
    <w:p w:rsidR="002F0CBA" w:rsidRDefault="002F0CBA">
      <w:pPr>
        <w:pBdr>
          <w:bottom w:val="single" w:sz="4" w:space="1" w:color="000000"/>
        </w:pBdr>
        <w:jc w:val="center"/>
        <w:rPr>
          <w:rFonts w:ascii="Calibri" w:hAnsi="Calibri" w:cs="Tahoma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jc w:val="both"/>
        <w:rPr>
          <w:rFonts w:ascii="Calibri" w:hAnsi="Calibri" w:cs="Tahoma"/>
          <w:sz w:val="24"/>
          <w:szCs w:val="22"/>
        </w:rPr>
      </w:pPr>
    </w:p>
    <w:tbl>
      <w:tblPr>
        <w:tblW w:w="1005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409"/>
        <w:gridCol w:w="2552"/>
        <w:gridCol w:w="2551"/>
        <w:gridCol w:w="1959"/>
        <w:gridCol w:w="52"/>
      </w:tblGrid>
      <w:tr w:rsidR="002F0CBA" w:rsidTr="00BB42E0">
        <w:tc>
          <w:tcPr>
            <w:tcW w:w="10005" w:type="dxa"/>
            <w:gridSpan w:val="5"/>
            <w:tcBorders>
              <w:bottom w:val="single" w:sz="4" w:space="0" w:color="C0C0C0"/>
            </w:tcBorders>
            <w:shd w:val="clear" w:color="auto" w:fill="FFFFFF"/>
          </w:tcPr>
          <w:p w:rsidR="002F0CBA" w:rsidRDefault="002F0CBA">
            <w:pPr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  <w:r>
              <w:rPr>
                <w:rFonts w:ascii="Calibri" w:hAnsi="Calibri" w:cs="Tahoma"/>
                <w:bCs/>
                <w:i/>
                <w:iCs/>
                <w:sz w:val="28"/>
                <w:szCs w:val="22"/>
              </w:rPr>
              <w:t xml:space="preserve">ANNUALITA’ </w:t>
            </w:r>
            <w:r>
              <w:rPr>
                <w:rFonts w:ascii="Calibri" w:hAnsi="Calibri" w:cs="Tahoma"/>
                <w:bCs/>
                <w:i/>
                <w:iCs/>
                <w:sz w:val="36"/>
                <w:szCs w:val="22"/>
              </w:rPr>
              <w:t>2018</w:t>
            </w:r>
          </w:p>
          <w:p w:rsidR="002F0CBA" w:rsidRDefault="002F0CBA">
            <w:pPr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52" w:type="dxa"/>
          </w:tcPr>
          <w:p w:rsidR="002F0CBA" w:rsidRDefault="002F0CBA">
            <w:pPr>
              <w:snapToGrid w:val="0"/>
              <w:rPr>
                <w:rFonts w:ascii="Calibri" w:hAnsi="Calibri" w:cs="Tahoma"/>
                <w:sz w:val="24"/>
                <w:szCs w:val="22"/>
              </w:rPr>
            </w:pPr>
          </w:p>
        </w:tc>
      </w:tr>
      <w:tr w:rsidR="002F0CBA" w:rsidTr="00BB42E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shd w:val="clear" w:color="auto" w:fill="FFFFFF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4"/>
                <w:szCs w:val="22"/>
              </w:rPr>
              <w:t>n.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Descrizione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Identificativo Catastale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Destinazione urbanistica</w:t>
            </w: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</w:pPr>
            <w:r>
              <w:rPr>
                <w:rFonts w:ascii="Calibri" w:hAnsi="Calibri" w:cs="Tahoma"/>
                <w:sz w:val="24"/>
                <w:szCs w:val="22"/>
              </w:rPr>
              <w:t>Valore presunto</w:t>
            </w:r>
          </w:p>
        </w:tc>
      </w:tr>
      <w:tr w:rsidR="002F0CBA" w:rsidTr="00BB42E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2F0CBA" w:rsidRPr="00BB42E0" w:rsidRDefault="002F0CBA" w:rsidP="00BB42E0">
            <w:pPr>
              <w:snapToGrid w:val="0"/>
              <w:jc w:val="both"/>
              <w:rPr>
                <w:rFonts w:ascii="Calibri" w:hAnsi="Calibri" w:cs="Tahoma"/>
                <w:sz w:val="24"/>
                <w:szCs w:val="22"/>
              </w:rPr>
            </w:pPr>
          </w:p>
          <w:p w:rsidR="002F0CBA" w:rsidRPr="00BB42E0" w:rsidRDefault="002F0CBA" w:rsidP="00BB42E0">
            <w:pPr>
              <w:jc w:val="both"/>
              <w:rPr>
                <w:rFonts w:ascii="Calibri" w:hAnsi="Calibri" w:cs="Tahoma"/>
                <w:sz w:val="24"/>
                <w:szCs w:val="22"/>
              </w:rPr>
            </w:pPr>
            <w:r w:rsidRPr="00BB42E0">
              <w:rPr>
                <w:rFonts w:ascii="Calibri" w:hAnsi="Calibri" w:cs="Tahoma"/>
                <w:sz w:val="24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Pr="00BB42E0" w:rsidRDefault="002F0CBA" w:rsidP="00BB42E0">
            <w:pPr>
              <w:snapToGrid w:val="0"/>
              <w:jc w:val="both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 w:rsidP="00BB42E0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Lotto edificabile sito in località “Vanzo”, Quartiere Sant’Antonio (ex campo da tennis).</w:t>
            </w:r>
          </w:p>
          <w:p w:rsidR="002F0CBA" w:rsidRPr="00BB42E0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 w:rsidRPr="00BB42E0">
              <w:rPr>
                <w:rFonts w:ascii="Calibri" w:hAnsi="Calibri" w:cs="Tahoma"/>
                <w:sz w:val="24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Pr="00BB42E0" w:rsidRDefault="002F0CBA" w:rsidP="00BB42E0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9, particella nr. 233-250</w:t>
            </w:r>
          </w:p>
          <w:p w:rsidR="002F0CBA" w:rsidRPr="00BB42E0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Pr="00BB42E0" w:rsidRDefault="002F0CBA" w:rsidP="00BB42E0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 w:rsidRPr="00BB42E0">
              <w:rPr>
                <w:rFonts w:ascii="Calibri" w:hAnsi="Calibri" w:cs="Tahoma"/>
                <w:sz w:val="24"/>
                <w:szCs w:val="22"/>
              </w:rPr>
              <w:t>Lotto edificabile C1</w:t>
            </w: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0CBA" w:rsidRDefault="002F0CBA" w:rsidP="00BB42E0">
            <w:pPr>
              <w:snapToGrid w:val="0"/>
              <w:jc w:val="both"/>
              <w:rPr>
                <w:rFonts w:ascii="Calibri" w:hAnsi="Calibri" w:cs="Tahoma"/>
                <w:sz w:val="24"/>
                <w:szCs w:val="22"/>
              </w:rPr>
            </w:pPr>
          </w:p>
          <w:p w:rsidR="002F0CBA" w:rsidRPr="00BB42E0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80.000,00</w:t>
            </w:r>
          </w:p>
          <w:p w:rsidR="002F0CBA" w:rsidRPr="00BB42E0" w:rsidRDefault="002F0CBA" w:rsidP="00BB42E0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</w:tr>
      <w:tr w:rsidR="002F0CBA" w:rsidTr="00BB42E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2F0CBA" w:rsidRPr="00BB42E0" w:rsidRDefault="002F0CBA">
            <w:pPr>
              <w:jc w:val="both"/>
              <w:rPr>
                <w:rFonts w:ascii="Calibri" w:hAnsi="Calibri" w:cs="Tahoma"/>
                <w:sz w:val="24"/>
                <w:szCs w:val="22"/>
              </w:rPr>
            </w:pPr>
            <w:r w:rsidRPr="00BB42E0">
              <w:rPr>
                <w:rFonts w:ascii="Calibri" w:hAnsi="Calibri" w:cs="Tahoma"/>
                <w:sz w:val="24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Pr="00BB42E0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Cappellina funeraria sita nel cimitero comunale (ex tomba Giraldi).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 w:rsidP="00553446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9, mappale B</w:t>
            </w:r>
          </w:p>
          <w:p w:rsidR="002F0CBA" w:rsidRPr="00BB42E0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Area cimiteriale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Tomba di famiglia</w:t>
            </w: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0CBA" w:rsidRPr="00BB42E0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Pr="00BB42E0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 w:rsidRPr="00BB42E0">
              <w:rPr>
                <w:rFonts w:ascii="Calibri" w:hAnsi="Calibri" w:cs="Tahoma"/>
                <w:sz w:val="24"/>
                <w:szCs w:val="22"/>
              </w:rPr>
              <w:t>25.000,00</w:t>
            </w:r>
          </w:p>
        </w:tc>
      </w:tr>
    </w:tbl>
    <w:p w:rsidR="002F0CBA" w:rsidRDefault="002F0CBA">
      <w:pPr>
        <w:jc w:val="both"/>
        <w:rPr>
          <w:rFonts w:ascii="Calibri" w:hAnsi="Calibri" w:cs="Tahoma"/>
          <w:sz w:val="24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409"/>
        <w:gridCol w:w="2552"/>
        <w:gridCol w:w="2551"/>
        <w:gridCol w:w="1959"/>
        <w:gridCol w:w="52"/>
      </w:tblGrid>
      <w:tr w:rsidR="002F0CBA">
        <w:tc>
          <w:tcPr>
            <w:tcW w:w="10005" w:type="dxa"/>
            <w:gridSpan w:val="5"/>
            <w:tcBorders>
              <w:bottom w:val="single" w:sz="4" w:space="0" w:color="C0C0C0"/>
            </w:tcBorders>
            <w:shd w:val="clear" w:color="auto" w:fill="FFFFFF"/>
          </w:tcPr>
          <w:p w:rsidR="002F0CBA" w:rsidRDefault="002F0CBA">
            <w:pPr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  <w:r>
              <w:rPr>
                <w:rFonts w:ascii="Calibri" w:hAnsi="Calibri" w:cs="Tahoma"/>
                <w:bCs/>
                <w:i/>
                <w:iCs/>
                <w:sz w:val="28"/>
                <w:szCs w:val="22"/>
              </w:rPr>
              <w:t xml:space="preserve">ANNUALITA’ </w:t>
            </w:r>
            <w:r>
              <w:rPr>
                <w:rFonts w:ascii="Calibri" w:hAnsi="Calibri" w:cs="Tahoma"/>
                <w:bCs/>
                <w:i/>
                <w:iCs/>
                <w:sz w:val="36"/>
                <w:szCs w:val="22"/>
              </w:rPr>
              <w:t>2019</w:t>
            </w:r>
          </w:p>
          <w:p w:rsidR="002F0CBA" w:rsidRDefault="002F0CBA">
            <w:pPr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52" w:type="dxa"/>
          </w:tcPr>
          <w:p w:rsidR="002F0CBA" w:rsidRDefault="002F0CBA">
            <w:pPr>
              <w:snapToGrid w:val="0"/>
              <w:rPr>
                <w:rFonts w:ascii="Calibri" w:hAnsi="Calibri" w:cs="Tahoma"/>
                <w:sz w:val="24"/>
                <w:szCs w:val="22"/>
              </w:rPr>
            </w:pPr>
          </w:p>
        </w:tc>
      </w:tr>
      <w:tr w:rsidR="002F0CBA">
        <w:tblPrEx>
          <w:tblCellMar>
            <w:left w:w="108" w:type="dxa"/>
            <w:right w:w="108" w:type="dxa"/>
          </w:tblCellMar>
        </w:tblPrEx>
        <w:tc>
          <w:tcPr>
            <w:tcW w:w="534" w:type="dxa"/>
            <w:shd w:val="clear" w:color="auto" w:fill="FFFFFF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4"/>
                <w:szCs w:val="22"/>
              </w:rPr>
              <w:t>n.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Descrizione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Identificativo Catastale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Destinazione urbanistica</w:t>
            </w: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</w:pPr>
            <w:r>
              <w:rPr>
                <w:rFonts w:ascii="Calibri" w:hAnsi="Calibri" w:cs="Tahoma"/>
                <w:sz w:val="24"/>
                <w:szCs w:val="22"/>
              </w:rPr>
              <w:t>Valore presunto</w:t>
            </w:r>
          </w:p>
        </w:tc>
      </w:tr>
      <w:tr w:rsidR="002F0CBA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C0C0C0"/>
            </w:tcBorders>
            <w:shd w:val="clear" w:color="auto" w:fill="FFFFFF"/>
          </w:tcPr>
          <w:p w:rsidR="002F0CBA" w:rsidRDefault="002F0CBA">
            <w:pPr>
              <w:snapToGrid w:val="0"/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</w:p>
          <w:p w:rsidR="002F0CBA" w:rsidRDefault="002F0CBA">
            <w:pPr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4"/>
                <w:szCs w:val="22"/>
              </w:rPr>
              <w:t>-/-</w:t>
            </w:r>
          </w:p>
          <w:p w:rsidR="002F0CBA" w:rsidRDefault="002F0CBA">
            <w:pPr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</w:p>
        </w:tc>
      </w:tr>
    </w:tbl>
    <w:p w:rsidR="002F0CBA" w:rsidRDefault="002F0CBA">
      <w:pPr>
        <w:jc w:val="both"/>
        <w:rPr>
          <w:rFonts w:ascii="Calibri" w:hAnsi="Calibri" w:cs="Tahoma"/>
          <w:sz w:val="24"/>
          <w:szCs w:val="22"/>
        </w:rPr>
      </w:pPr>
    </w:p>
    <w:tbl>
      <w:tblPr>
        <w:tblW w:w="1005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409"/>
        <w:gridCol w:w="2552"/>
        <w:gridCol w:w="2551"/>
        <w:gridCol w:w="1959"/>
        <w:gridCol w:w="52"/>
      </w:tblGrid>
      <w:tr w:rsidR="002F0CBA" w:rsidTr="00BB42E0">
        <w:tc>
          <w:tcPr>
            <w:tcW w:w="10005" w:type="dxa"/>
            <w:gridSpan w:val="5"/>
            <w:tcBorders>
              <w:bottom w:val="single" w:sz="4" w:space="0" w:color="C0C0C0"/>
            </w:tcBorders>
            <w:shd w:val="clear" w:color="auto" w:fill="FFFFFF"/>
          </w:tcPr>
          <w:p w:rsidR="002F0CBA" w:rsidRDefault="002F0CBA">
            <w:pPr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  <w:r>
              <w:rPr>
                <w:rFonts w:ascii="Calibri" w:hAnsi="Calibri" w:cs="Tahoma"/>
                <w:bCs/>
                <w:i/>
                <w:iCs/>
                <w:sz w:val="28"/>
                <w:szCs w:val="22"/>
              </w:rPr>
              <w:t xml:space="preserve">ANNUALITA’ </w:t>
            </w:r>
            <w:r>
              <w:rPr>
                <w:rFonts w:ascii="Calibri" w:hAnsi="Calibri" w:cs="Tahoma"/>
                <w:bCs/>
                <w:i/>
                <w:iCs/>
                <w:sz w:val="36"/>
                <w:szCs w:val="22"/>
              </w:rPr>
              <w:t>2020</w:t>
            </w:r>
          </w:p>
          <w:p w:rsidR="002F0CBA" w:rsidRDefault="002F0CBA">
            <w:pPr>
              <w:jc w:val="both"/>
              <w:rPr>
                <w:rFonts w:ascii="Calibri" w:hAnsi="Calibri" w:cs="Tahoma"/>
                <w:b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52" w:type="dxa"/>
          </w:tcPr>
          <w:p w:rsidR="002F0CBA" w:rsidRDefault="002F0CBA">
            <w:pPr>
              <w:snapToGrid w:val="0"/>
              <w:rPr>
                <w:rFonts w:ascii="Calibri" w:hAnsi="Calibri" w:cs="Tahoma"/>
                <w:sz w:val="24"/>
                <w:szCs w:val="22"/>
              </w:rPr>
            </w:pPr>
          </w:p>
        </w:tc>
      </w:tr>
      <w:tr w:rsidR="002F0CBA" w:rsidTr="00BB42E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shd w:val="clear" w:color="auto" w:fill="FFFFFF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4"/>
                <w:szCs w:val="22"/>
              </w:rPr>
              <w:t>n.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Descrizione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Identificativo Catastale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Destinazione urbanistica</w:t>
            </w: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2F3"/>
          </w:tcPr>
          <w:p w:rsidR="002F0CBA" w:rsidRDefault="002F0CBA">
            <w:pPr>
              <w:jc w:val="center"/>
            </w:pPr>
            <w:r>
              <w:rPr>
                <w:rFonts w:ascii="Calibri" w:hAnsi="Calibri" w:cs="Tahoma"/>
                <w:sz w:val="24"/>
                <w:szCs w:val="22"/>
              </w:rPr>
              <w:t>Valore presunto</w:t>
            </w:r>
          </w:p>
        </w:tc>
      </w:tr>
      <w:tr w:rsidR="002F0CBA" w:rsidTr="00BB42E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C0C0C0"/>
            </w:tcBorders>
            <w:shd w:val="clear" w:color="auto" w:fill="FFFFFF"/>
          </w:tcPr>
          <w:p w:rsidR="002F0CBA" w:rsidRDefault="002F0CBA">
            <w:pPr>
              <w:snapToGrid w:val="0"/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</w:p>
          <w:p w:rsidR="002F0CBA" w:rsidRDefault="002F0CBA">
            <w:pPr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  <w:r>
              <w:rPr>
                <w:rFonts w:ascii="Calibri" w:hAnsi="Calibri" w:cs="Tahoma"/>
                <w:i/>
                <w:iCs/>
                <w:sz w:val="24"/>
                <w:szCs w:val="22"/>
              </w:rPr>
              <w:t>-/-</w:t>
            </w:r>
          </w:p>
          <w:p w:rsidR="002F0CBA" w:rsidRDefault="002F0CBA">
            <w:pPr>
              <w:jc w:val="both"/>
              <w:rPr>
                <w:rFonts w:ascii="Calibri" w:hAnsi="Calibri" w:cs="Tahoma"/>
                <w:i/>
                <w:iCs/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sz w:val="24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0CBA" w:rsidRDefault="002F0CBA">
            <w:pPr>
              <w:snapToGrid w:val="0"/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-/-</w:t>
            </w:r>
          </w:p>
          <w:p w:rsidR="002F0CBA" w:rsidRDefault="002F0CBA">
            <w:pPr>
              <w:jc w:val="center"/>
              <w:rPr>
                <w:rFonts w:ascii="Calibri" w:hAnsi="Calibri" w:cs="Tahoma"/>
                <w:b/>
                <w:sz w:val="24"/>
                <w:szCs w:val="22"/>
              </w:rPr>
            </w:pPr>
          </w:p>
        </w:tc>
      </w:tr>
    </w:tbl>
    <w:p w:rsidR="002F0CBA" w:rsidRDefault="002F0CBA" w:rsidP="00BB42E0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pageBreakBefore/>
        <w:jc w:val="center"/>
        <w:rPr>
          <w:rFonts w:ascii="Tahoma" w:hAnsi="Tahoma" w:cs="Tahoma"/>
          <w:b/>
          <w:sz w:val="48"/>
          <w:szCs w:val="40"/>
        </w:rPr>
      </w:pPr>
      <w:r>
        <w:rPr>
          <w:rFonts w:ascii="Tahoma" w:hAnsi="Tahoma" w:cs="Tahoma"/>
          <w:sz w:val="32"/>
          <w:szCs w:val="40"/>
        </w:rPr>
        <w:t>Sezione 2</w:t>
      </w:r>
    </w:p>
    <w:p w:rsidR="002F0CBA" w:rsidRDefault="002F0CBA">
      <w:pPr>
        <w:jc w:val="center"/>
        <w:rPr>
          <w:rFonts w:ascii="Tahoma" w:hAnsi="Tahoma" w:cs="Tahoma"/>
          <w:sz w:val="40"/>
          <w:szCs w:val="44"/>
        </w:rPr>
      </w:pPr>
      <w:r>
        <w:rPr>
          <w:rFonts w:ascii="Tahoma" w:hAnsi="Tahoma" w:cs="Tahoma"/>
          <w:b/>
          <w:sz w:val="48"/>
          <w:szCs w:val="40"/>
        </w:rPr>
        <w:t>PIANO DELLE VALORIZZAZIONI</w:t>
      </w:r>
    </w:p>
    <w:p w:rsidR="002F0CBA" w:rsidRDefault="002F0CBA">
      <w:pPr>
        <w:pBdr>
          <w:bottom w:val="single" w:sz="4" w:space="1" w:color="000000"/>
        </w:pBdr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40"/>
          <w:szCs w:val="44"/>
        </w:rPr>
        <w:t>triennio 2018-2020</w:t>
      </w:r>
    </w:p>
    <w:p w:rsidR="002F0CBA" w:rsidRDefault="002F0CBA">
      <w:pPr>
        <w:pBdr>
          <w:bottom w:val="single" w:sz="4" w:space="1" w:color="000000"/>
        </w:pBdr>
        <w:jc w:val="center"/>
        <w:rPr>
          <w:rFonts w:ascii="Tahoma" w:hAnsi="Tahoma" w:cs="Tahoma"/>
          <w:color w:val="FF0000"/>
          <w:sz w:val="24"/>
          <w:szCs w:val="24"/>
        </w:rPr>
      </w:pPr>
    </w:p>
    <w:p w:rsidR="002F0CBA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center"/>
        <w:rPr>
          <w:rFonts w:ascii="Calibri" w:hAnsi="Calibri" w:cs="Tahoma"/>
          <w:b/>
          <w:sz w:val="24"/>
          <w:szCs w:val="22"/>
          <w:u w:val="single"/>
        </w:rPr>
      </w:pPr>
      <w:r>
        <w:rPr>
          <w:rFonts w:ascii="Calibri" w:hAnsi="Calibri" w:cs="Tahoma"/>
          <w:sz w:val="24"/>
          <w:szCs w:val="22"/>
        </w:rPr>
        <w:t>ELENCO DEGLI IMMOBILI DI PROPRIETA’ COMUNALE NON STRUMENTALI</w:t>
      </w:r>
    </w:p>
    <w:p w:rsidR="002F0CBA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b/>
          <w:sz w:val="24"/>
          <w:szCs w:val="22"/>
          <w:u w:val="single"/>
        </w:rPr>
        <w:t>(Art. 58 d.l. 112/2008)</w:t>
      </w:r>
    </w:p>
    <w:p w:rsidR="002F0CBA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1)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commerciale / direzionale (Ufficio Postale) sita in Piazza Martiri della Libertà.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10, particella nr. 563, sub. 33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2)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commerciale / direzionale (Pizzeria) sita in Via San Matteo.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13, particella nr. 75, sub. 1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3)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residenziale sita in Via San Fidenzio.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3, particella nr. 125, sub. 2 e 3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P.S. l’immobile è occupato dal sig. SALIN Tarcisio che ne detiene anche l’usufrutto.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 xml:space="preserve">4) BENI LOCALIZZATI ALL’INTERNO DEL P.E.E.P. nr. 1 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 diritto di superficie :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3"/>
        <w:gridCol w:w="1133"/>
        <w:gridCol w:w="2127"/>
        <w:gridCol w:w="1874"/>
      </w:tblGrid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Ditta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Nr. Lotto P.E.E.P.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Identificativo catastale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Superficie</w:t>
            </w:r>
          </w:p>
        </w:tc>
      </w:tr>
    </w:tbl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3"/>
        <w:gridCol w:w="1133"/>
        <w:gridCol w:w="2127"/>
        <w:gridCol w:w="1874"/>
      </w:tblGrid>
      <w:tr w:rsidR="002F0CBA">
        <w:trPr>
          <w:trHeight w:val="5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Pasqualato Ermanno n.a Monselice (PD) il 6/06/1961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Pasqualato Linda n.a Monselice (PD) il 14/12/1992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5 parte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274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420</w:t>
            </w:r>
          </w:p>
        </w:tc>
      </w:tr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 xml:space="preserve">Donato Pierino n.a Arquà Petrarca il 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15/06/1951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Berto Graziella n.a San Pietro Viminario il 14/11/1954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285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950</w:t>
            </w:r>
          </w:p>
        </w:tc>
      </w:tr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Sturaro Gabriele n.a Pernumia il 3/04/1960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Pulze Rossella n.a Pernumia il 5/03/1965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10 parte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333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420</w:t>
            </w:r>
          </w:p>
        </w:tc>
      </w:tr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Tagliaferro Antonio n.a Vò il 17/08/1954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299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1.050</w:t>
            </w:r>
          </w:p>
        </w:tc>
      </w:tr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Marangon Santino n.a Monselice il 29/10/1936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14 parte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329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500</w:t>
            </w:r>
          </w:p>
        </w:tc>
      </w:tr>
      <w:tr w:rsidR="002F0CB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Tresin Paolo n.a San Pietro Viminario il 16/04/1944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Foglio 10</w:t>
            </w:r>
          </w:p>
          <w:p w:rsidR="002F0CBA" w:rsidRDefault="002F0CBA">
            <w:pPr>
              <w:spacing w:line="312" w:lineRule="auto"/>
              <w:jc w:val="both"/>
              <w:rPr>
                <w:rFonts w:ascii="Calibri" w:hAnsi="Calibri" w:cs="Tahoma"/>
                <w:sz w:val="24"/>
                <w:szCs w:val="22"/>
              </w:rPr>
            </w:pPr>
            <w:r>
              <w:rPr>
                <w:rFonts w:ascii="Calibri" w:hAnsi="Calibri" w:cs="Tahoma"/>
                <w:sz w:val="24"/>
                <w:szCs w:val="22"/>
              </w:rPr>
              <w:t>Mappale 284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Default="002F0CBA">
            <w:pPr>
              <w:spacing w:line="312" w:lineRule="auto"/>
              <w:jc w:val="both"/>
            </w:pPr>
            <w:r>
              <w:rPr>
                <w:rFonts w:ascii="Calibri" w:hAnsi="Calibri" w:cs="Tahoma"/>
                <w:sz w:val="24"/>
                <w:szCs w:val="22"/>
              </w:rPr>
              <w:t>Mq. 1.090</w:t>
            </w:r>
          </w:p>
        </w:tc>
      </w:tr>
    </w:tbl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5)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Impianto sportivo (D/3) sita in Via G. Marconi.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10, particella nr. 625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6)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Biblioteca – sala polifunzionale (A/10) sita in Piazza San Pietro al civ. nr. 3.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7, particella nr. 638, sub. 18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6a)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Unità immobiliare a destinazione Garage (C/06) sita in Piazza San Pietro.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7, particella nr. 638, sub. 9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7)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Lotto edificabile sito in località “Vanzo”, Quartiere Sant’Antonio (ex campo da tennis).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9, particella nr. 233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9, particella nr. 250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Pr="00D272EC" w:rsidRDefault="002F0CBA">
      <w:pPr>
        <w:spacing w:line="312" w:lineRule="auto"/>
        <w:jc w:val="center"/>
        <w:rPr>
          <w:rFonts w:ascii="Calibri" w:hAnsi="Calibri" w:cs="Tahoma"/>
          <w:sz w:val="24"/>
          <w:szCs w:val="22"/>
          <w:lang w:val="en-GB"/>
        </w:rPr>
      </w:pPr>
      <w:r>
        <w:rPr>
          <w:rFonts w:ascii="Calibri" w:hAnsi="Calibri" w:cs="Tahoma"/>
          <w:sz w:val="24"/>
          <w:szCs w:val="22"/>
          <w:lang w:val="en-US"/>
        </w:rPr>
        <w:t>----- ooooo OOOOO X OOOOO ooooo -----</w:t>
      </w:r>
    </w:p>
    <w:p w:rsidR="002F0CBA" w:rsidRPr="00D272EC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  <w:lang w:val="en-GB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8)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Cappellina funeraria sita nel cimitero comunale (ex tomba Giraldi).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9, particella nr. B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9)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Lotto edificabile sito in località “Vanzo”, Zona artigianale</w:t>
      </w:r>
      <w:bookmarkStart w:id="0" w:name="_GoBack"/>
      <w:bookmarkEnd w:id="0"/>
      <w:r>
        <w:rPr>
          <w:rFonts w:ascii="Calibri" w:hAnsi="Calibri" w:cs="Tahoma"/>
          <w:sz w:val="24"/>
          <w:szCs w:val="22"/>
        </w:rPr>
        <w:t>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Inserita catastalmente alla Sezione Unica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Foglio 9, particella nr. 348</w:t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(vedi visura allegata)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b/>
          <w:bCs/>
          <w:sz w:val="24"/>
          <w:szCs w:val="22"/>
        </w:rPr>
        <w:t>Per la valorizzazione degli immobili sopra indicati si rimanda ad apposite perizie di stima che verranno redatte prima dell'avvio dell'eventuale procedura di alienazione.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>Li, 29.03.2018</w:t>
      </w: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</w:p>
    <w:p w:rsidR="002F0CBA" w:rsidRDefault="002F0CBA">
      <w:pPr>
        <w:spacing w:line="312" w:lineRule="auto"/>
        <w:jc w:val="both"/>
        <w:rPr>
          <w:rFonts w:ascii="Calibri" w:hAnsi="Calibri" w:cs="Tahoma"/>
          <w:sz w:val="24"/>
          <w:szCs w:val="22"/>
        </w:rPr>
      </w:pP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>p. Il Responsible del Servizio</w:t>
      </w:r>
    </w:p>
    <w:p w:rsidR="002F0CBA" w:rsidRDefault="002F0CBA">
      <w:pPr>
        <w:spacing w:line="312" w:lineRule="auto"/>
        <w:jc w:val="both"/>
      </w:pP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</w:r>
      <w:r>
        <w:rPr>
          <w:rFonts w:ascii="Calibri" w:hAnsi="Calibri" w:cs="Tahoma"/>
          <w:sz w:val="24"/>
          <w:szCs w:val="22"/>
        </w:rPr>
        <w:tab/>
        <w:t xml:space="preserve"> F.to Gattolin Geom. Ettore</w:t>
      </w:r>
    </w:p>
    <w:sectPr w:rsidR="002F0CBA" w:rsidSect="009603C9">
      <w:pgSz w:w="11906" w:h="16838"/>
      <w:pgMar w:top="1134" w:right="907" w:bottom="1077" w:left="1134" w:header="720" w:footer="720" w:gutter="0"/>
      <w:cols w:space="720"/>
      <w:rtlGutter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9F"/>
    <w:rsid w:val="00012C95"/>
    <w:rsid w:val="000159C6"/>
    <w:rsid w:val="00024D3F"/>
    <w:rsid w:val="00080C86"/>
    <w:rsid w:val="001B379F"/>
    <w:rsid w:val="0026759E"/>
    <w:rsid w:val="0028795B"/>
    <w:rsid w:val="00293BDB"/>
    <w:rsid w:val="002F0CBA"/>
    <w:rsid w:val="00301ED6"/>
    <w:rsid w:val="00453881"/>
    <w:rsid w:val="00553446"/>
    <w:rsid w:val="00773739"/>
    <w:rsid w:val="007C2093"/>
    <w:rsid w:val="009603C9"/>
    <w:rsid w:val="00985F2E"/>
    <w:rsid w:val="009F0E6B"/>
    <w:rsid w:val="00A15B09"/>
    <w:rsid w:val="00B448AF"/>
    <w:rsid w:val="00BB42E0"/>
    <w:rsid w:val="00D272EC"/>
    <w:rsid w:val="00D6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9"/>
    <w:pPr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73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739"/>
    <w:pPr>
      <w:keepNext/>
      <w:numPr>
        <w:ilvl w:val="1"/>
        <w:numId w:val="1"/>
      </w:numPr>
      <w:tabs>
        <w:tab w:val="left" w:pos="1068"/>
      </w:tabs>
      <w:jc w:val="both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739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BD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3BD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BD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73739"/>
  </w:style>
  <w:style w:type="character" w:customStyle="1" w:styleId="WW8Num2z0">
    <w:name w:val="WW8Num2z0"/>
    <w:uiPriority w:val="99"/>
    <w:rsid w:val="00773739"/>
    <w:rPr>
      <w:rFonts w:ascii="Symbol" w:hAnsi="Symbol"/>
    </w:rPr>
  </w:style>
  <w:style w:type="character" w:customStyle="1" w:styleId="WW8Num3z0">
    <w:name w:val="WW8Num3z0"/>
    <w:uiPriority w:val="99"/>
    <w:rsid w:val="00773739"/>
  </w:style>
  <w:style w:type="character" w:customStyle="1" w:styleId="WW8Num4z0">
    <w:name w:val="WW8Num4z0"/>
    <w:uiPriority w:val="99"/>
    <w:rsid w:val="00773739"/>
    <w:rPr>
      <w:rFonts w:ascii="Symbol" w:hAnsi="Symbol"/>
    </w:rPr>
  </w:style>
  <w:style w:type="character" w:customStyle="1" w:styleId="WW8Num4z1">
    <w:name w:val="WW8Num4z1"/>
    <w:uiPriority w:val="99"/>
    <w:rsid w:val="00773739"/>
    <w:rPr>
      <w:rFonts w:ascii="Courier New" w:hAnsi="Courier New"/>
    </w:rPr>
  </w:style>
  <w:style w:type="character" w:customStyle="1" w:styleId="WW8Num4z2">
    <w:name w:val="WW8Num4z2"/>
    <w:uiPriority w:val="99"/>
    <w:rsid w:val="00773739"/>
    <w:rPr>
      <w:rFonts w:ascii="Wingdings" w:hAnsi="Wingdings"/>
    </w:rPr>
  </w:style>
  <w:style w:type="character" w:customStyle="1" w:styleId="WW8Num5z0">
    <w:name w:val="WW8Num5z0"/>
    <w:uiPriority w:val="99"/>
    <w:rsid w:val="00773739"/>
    <w:rPr>
      <w:rFonts w:ascii="Wingdings" w:hAnsi="Wingdings"/>
    </w:rPr>
  </w:style>
  <w:style w:type="character" w:customStyle="1" w:styleId="WW8Num5z1">
    <w:name w:val="WW8Num5z1"/>
    <w:uiPriority w:val="99"/>
    <w:rsid w:val="00773739"/>
    <w:rPr>
      <w:rFonts w:ascii="Courier New" w:hAnsi="Courier New"/>
    </w:rPr>
  </w:style>
  <w:style w:type="character" w:customStyle="1" w:styleId="WW8Num5z3">
    <w:name w:val="WW8Num5z3"/>
    <w:uiPriority w:val="99"/>
    <w:rsid w:val="00773739"/>
    <w:rPr>
      <w:rFonts w:ascii="Symbol" w:hAnsi="Symbol"/>
    </w:rPr>
  </w:style>
  <w:style w:type="character" w:customStyle="1" w:styleId="WW8Num6z0">
    <w:name w:val="WW8Num6z0"/>
    <w:uiPriority w:val="99"/>
    <w:rsid w:val="00773739"/>
  </w:style>
  <w:style w:type="character" w:customStyle="1" w:styleId="WW8Num6z1">
    <w:name w:val="WW8Num6z1"/>
    <w:uiPriority w:val="99"/>
    <w:rsid w:val="00773739"/>
  </w:style>
  <w:style w:type="character" w:customStyle="1" w:styleId="WW8Num6z2">
    <w:name w:val="WW8Num6z2"/>
    <w:uiPriority w:val="99"/>
    <w:rsid w:val="00773739"/>
  </w:style>
  <w:style w:type="character" w:customStyle="1" w:styleId="WW8Num6z3">
    <w:name w:val="WW8Num6z3"/>
    <w:uiPriority w:val="99"/>
    <w:rsid w:val="00773739"/>
  </w:style>
  <w:style w:type="character" w:customStyle="1" w:styleId="WW8Num6z4">
    <w:name w:val="WW8Num6z4"/>
    <w:uiPriority w:val="99"/>
    <w:rsid w:val="00773739"/>
  </w:style>
  <w:style w:type="character" w:customStyle="1" w:styleId="WW8Num6z5">
    <w:name w:val="WW8Num6z5"/>
    <w:uiPriority w:val="99"/>
    <w:rsid w:val="00773739"/>
  </w:style>
  <w:style w:type="character" w:customStyle="1" w:styleId="WW8Num6z6">
    <w:name w:val="WW8Num6z6"/>
    <w:uiPriority w:val="99"/>
    <w:rsid w:val="00773739"/>
  </w:style>
  <w:style w:type="character" w:customStyle="1" w:styleId="WW8Num6z7">
    <w:name w:val="WW8Num6z7"/>
    <w:uiPriority w:val="99"/>
    <w:rsid w:val="00773739"/>
  </w:style>
  <w:style w:type="character" w:customStyle="1" w:styleId="WW8Num6z8">
    <w:name w:val="WW8Num6z8"/>
    <w:uiPriority w:val="99"/>
    <w:rsid w:val="00773739"/>
  </w:style>
  <w:style w:type="character" w:customStyle="1" w:styleId="WW8Num7z0">
    <w:name w:val="WW8Num7z0"/>
    <w:uiPriority w:val="99"/>
    <w:rsid w:val="00773739"/>
  </w:style>
  <w:style w:type="character" w:customStyle="1" w:styleId="WW8Num7z1">
    <w:name w:val="WW8Num7z1"/>
    <w:uiPriority w:val="99"/>
    <w:rsid w:val="00773739"/>
  </w:style>
  <w:style w:type="character" w:customStyle="1" w:styleId="WW8Num7z2">
    <w:name w:val="WW8Num7z2"/>
    <w:uiPriority w:val="99"/>
    <w:rsid w:val="00773739"/>
  </w:style>
  <w:style w:type="character" w:customStyle="1" w:styleId="WW8Num7z3">
    <w:name w:val="WW8Num7z3"/>
    <w:uiPriority w:val="99"/>
    <w:rsid w:val="00773739"/>
  </w:style>
  <w:style w:type="character" w:customStyle="1" w:styleId="WW8Num7z4">
    <w:name w:val="WW8Num7z4"/>
    <w:uiPriority w:val="99"/>
    <w:rsid w:val="00773739"/>
  </w:style>
  <w:style w:type="character" w:customStyle="1" w:styleId="WW8Num7z5">
    <w:name w:val="WW8Num7z5"/>
    <w:uiPriority w:val="99"/>
    <w:rsid w:val="00773739"/>
  </w:style>
  <w:style w:type="character" w:customStyle="1" w:styleId="WW8Num7z6">
    <w:name w:val="WW8Num7z6"/>
    <w:uiPriority w:val="99"/>
    <w:rsid w:val="00773739"/>
  </w:style>
  <w:style w:type="character" w:customStyle="1" w:styleId="WW8Num7z7">
    <w:name w:val="WW8Num7z7"/>
    <w:uiPriority w:val="99"/>
    <w:rsid w:val="00773739"/>
  </w:style>
  <w:style w:type="character" w:customStyle="1" w:styleId="WW8Num7z8">
    <w:name w:val="WW8Num7z8"/>
    <w:uiPriority w:val="99"/>
    <w:rsid w:val="00773739"/>
  </w:style>
  <w:style w:type="character" w:customStyle="1" w:styleId="WW8Num8z0">
    <w:name w:val="WW8Num8z0"/>
    <w:uiPriority w:val="99"/>
    <w:rsid w:val="00773739"/>
  </w:style>
  <w:style w:type="character" w:customStyle="1" w:styleId="WW8Num8z1">
    <w:name w:val="WW8Num8z1"/>
    <w:uiPriority w:val="99"/>
    <w:rsid w:val="00773739"/>
  </w:style>
  <w:style w:type="character" w:customStyle="1" w:styleId="WW8Num8z2">
    <w:name w:val="WW8Num8z2"/>
    <w:uiPriority w:val="99"/>
    <w:rsid w:val="00773739"/>
  </w:style>
  <w:style w:type="character" w:customStyle="1" w:styleId="WW8Num8z3">
    <w:name w:val="WW8Num8z3"/>
    <w:uiPriority w:val="99"/>
    <w:rsid w:val="00773739"/>
  </w:style>
  <w:style w:type="character" w:customStyle="1" w:styleId="WW8Num8z4">
    <w:name w:val="WW8Num8z4"/>
    <w:uiPriority w:val="99"/>
    <w:rsid w:val="00773739"/>
  </w:style>
  <w:style w:type="character" w:customStyle="1" w:styleId="WW8Num8z5">
    <w:name w:val="WW8Num8z5"/>
    <w:uiPriority w:val="99"/>
    <w:rsid w:val="00773739"/>
  </w:style>
  <w:style w:type="character" w:customStyle="1" w:styleId="WW8Num8z6">
    <w:name w:val="WW8Num8z6"/>
    <w:uiPriority w:val="99"/>
    <w:rsid w:val="00773739"/>
  </w:style>
  <w:style w:type="character" w:customStyle="1" w:styleId="WW8Num8z7">
    <w:name w:val="WW8Num8z7"/>
    <w:uiPriority w:val="99"/>
    <w:rsid w:val="00773739"/>
  </w:style>
  <w:style w:type="character" w:customStyle="1" w:styleId="WW8Num8z8">
    <w:name w:val="WW8Num8z8"/>
    <w:uiPriority w:val="99"/>
    <w:rsid w:val="00773739"/>
  </w:style>
  <w:style w:type="character" w:customStyle="1" w:styleId="WW8Num9z0">
    <w:name w:val="WW8Num9z0"/>
    <w:uiPriority w:val="99"/>
    <w:rsid w:val="00773739"/>
  </w:style>
  <w:style w:type="character" w:customStyle="1" w:styleId="WW8Num10z0">
    <w:name w:val="WW8Num10z0"/>
    <w:uiPriority w:val="99"/>
    <w:rsid w:val="00773739"/>
    <w:rPr>
      <w:rFonts w:ascii="Wingdings" w:hAnsi="Wingdings"/>
    </w:rPr>
  </w:style>
  <w:style w:type="character" w:customStyle="1" w:styleId="WW8Num10z1">
    <w:name w:val="WW8Num10z1"/>
    <w:uiPriority w:val="99"/>
    <w:rsid w:val="00773739"/>
    <w:rPr>
      <w:rFonts w:ascii="Courier New" w:hAnsi="Courier New"/>
    </w:rPr>
  </w:style>
  <w:style w:type="character" w:customStyle="1" w:styleId="WW8Num10z3">
    <w:name w:val="WW8Num10z3"/>
    <w:uiPriority w:val="99"/>
    <w:rsid w:val="00773739"/>
    <w:rPr>
      <w:rFonts w:ascii="Symbol" w:hAnsi="Symbol"/>
    </w:rPr>
  </w:style>
  <w:style w:type="character" w:customStyle="1" w:styleId="WW8Num11z0">
    <w:name w:val="WW8Num11z0"/>
    <w:uiPriority w:val="99"/>
    <w:rsid w:val="00773739"/>
    <w:rPr>
      <w:rFonts w:ascii="Symbol" w:hAnsi="Symbol"/>
    </w:rPr>
  </w:style>
  <w:style w:type="character" w:customStyle="1" w:styleId="WW8Num11z1">
    <w:name w:val="WW8Num11z1"/>
    <w:uiPriority w:val="99"/>
    <w:rsid w:val="00773739"/>
    <w:rPr>
      <w:rFonts w:ascii="Wingdings" w:hAnsi="Wingdings"/>
    </w:rPr>
  </w:style>
  <w:style w:type="character" w:customStyle="1" w:styleId="WW8Num11z4">
    <w:name w:val="WW8Num11z4"/>
    <w:uiPriority w:val="99"/>
    <w:rsid w:val="00773739"/>
    <w:rPr>
      <w:rFonts w:ascii="Courier New" w:hAnsi="Courier New"/>
    </w:rPr>
  </w:style>
  <w:style w:type="character" w:customStyle="1" w:styleId="WW8Num12z0">
    <w:name w:val="WW8Num12z0"/>
    <w:uiPriority w:val="99"/>
    <w:rsid w:val="00773739"/>
  </w:style>
  <w:style w:type="character" w:customStyle="1" w:styleId="WW8Num12z1">
    <w:name w:val="WW8Num12z1"/>
    <w:uiPriority w:val="99"/>
    <w:rsid w:val="00773739"/>
  </w:style>
  <w:style w:type="character" w:customStyle="1" w:styleId="WW8Num12z2">
    <w:name w:val="WW8Num12z2"/>
    <w:uiPriority w:val="99"/>
    <w:rsid w:val="00773739"/>
  </w:style>
  <w:style w:type="character" w:customStyle="1" w:styleId="WW8Num12z3">
    <w:name w:val="WW8Num12z3"/>
    <w:uiPriority w:val="99"/>
    <w:rsid w:val="00773739"/>
  </w:style>
  <w:style w:type="character" w:customStyle="1" w:styleId="WW8Num12z4">
    <w:name w:val="WW8Num12z4"/>
    <w:uiPriority w:val="99"/>
    <w:rsid w:val="00773739"/>
  </w:style>
  <w:style w:type="character" w:customStyle="1" w:styleId="WW8Num12z5">
    <w:name w:val="WW8Num12z5"/>
    <w:uiPriority w:val="99"/>
    <w:rsid w:val="00773739"/>
  </w:style>
  <w:style w:type="character" w:customStyle="1" w:styleId="WW8Num12z6">
    <w:name w:val="WW8Num12z6"/>
    <w:uiPriority w:val="99"/>
    <w:rsid w:val="00773739"/>
  </w:style>
  <w:style w:type="character" w:customStyle="1" w:styleId="WW8Num12z7">
    <w:name w:val="WW8Num12z7"/>
    <w:uiPriority w:val="99"/>
    <w:rsid w:val="00773739"/>
  </w:style>
  <w:style w:type="character" w:customStyle="1" w:styleId="WW8Num12z8">
    <w:name w:val="WW8Num12z8"/>
    <w:uiPriority w:val="99"/>
    <w:rsid w:val="00773739"/>
  </w:style>
  <w:style w:type="character" w:customStyle="1" w:styleId="WW8Num13z0">
    <w:name w:val="WW8Num13z0"/>
    <w:uiPriority w:val="99"/>
    <w:rsid w:val="00773739"/>
    <w:rPr>
      <w:rFonts w:ascii="Wingdings" w:hAnsi="Wingdings"/>
    </w:rPr>
  </w:style>
  <w:style w:type="character" w:customStyle="1" w:styleId="WW8Num13z1">
    <w:name w:val="WW8Num13z1"/>
    <w:uiPriority w:val="99"/>
    <w:rsid w:val="00773739"/>
    <w:rPr>
      <w:rFonts w:ascii="Courier New" w:hAnsi="Courier New"/>
    </w:rPr>
  </w:style>
  <w:style w:type="character" w:customStyle="1" w:styleId="WW8Num13z3">
    <w:name w:val="WW8Num13z3"/>
    <w:uiPriority w:val="99"/>
    <w:rsid w:val="00773739"/>
    <w:rPr>
      <w:rFonts w:ascii="Symbol" w:hAnsi="Symbol"/>
    </w:rPr>
  </w:style>
  <w:style w:type="character" w:customStyle="1" w:styleId="WW8Num14z0">
    <w:name w:val="WW8Num14z0"/>
    <w:uiPriority w:val="99"/>
    <w:rsid w:val="00773739"/>
    <w:rPr>
      <w:rFonts w:ascii="Arial" w:hAnsi="Arial"/>
    </w:rPr>
  </w:style>
  <w:style w:type="character" w:customStyle="1" w:styleId="WW8Num14z1">
    <w:name w:val="WW8Num14z1"/>
    <w:uiPriority w:val="99"/>
    <w:rsid w:val="00773739"/>
    <w:rPr>
      <w:rFonts w:ascii="Wingdings" w:hAnsi="Wingdings"/>
    </w:rPr>
  </w:style>
  <w:style w:type="character" w:customStyle="1" w:styleId="WW8Num14z3">
    <w:name w:val="WW8Num14z3"/>
    <w:uiPriority w:val="99"/>
    <w:rsid w:val="00773739"/>
    <w:rPr>
      <w:rFonts w:ascii="Symbol" w:hAnsi="Symbol"/>
    </w:rPr>
  </w:style>
  <w:style w:type="character" w:customStyle="1" w:styleId="WW8Num14z4">
    <w:name w:val="WW8Num14z4"/>
    <w:uiPriority w:val="99"/>
    <w:rsid w:val="00773739"/>
    <w:rPr>
      <w:rFonts w:ascii="Courier New" w:hAnsi="Courier New"/>
    </w:rPr>
  </w:style>
  <w:style w:type="character" w:customStyle="1" w:styleId="WW8Num15z0">
    <w:name w:val="WW8Num15z0"/>
    <w:uiPriority w:val="99"/>
    <w:rsid w:val="00773739"/>
    <w:rPr>
      <w:rFonts w:ascii="Arial" w:hAnsi="Arial"/>
    </w:rPr>
  </w:style>
  <w:style w:type="character" w:customStyle="1" w:styleId="WW8Num15z1">
    <w:name w:val="WW8Num15z1"/>
    <w:uiPriority w:val="99"/>
    <w:rsid w:val="00773739"/>
    <w:rPr>
      <w:rFonts w:ascii="Courier New" w:hAnsi="Courier New"/>
    </w:rPr>
  </w:style>
  <w:style w:type="character" w:customStyle="1" w:styleId="WW8Num15z2">
    <w:name w:val="WW8Num15z2"/>
    <w:uiPriority w:val="99"/>
    <w:rsid w:val="00773739"/>
    <w:rPr>
      <w:rFonts w:ascii="Wingdings" w:hAnsi="Wingdings"/>
    </w:rPr>
  </w:style>
  <w:style w:type="character" w:customStyle="1" w:styleId="WW8Num15z3">
    <w:name w:val="WW8Num15z3"/>
    <w:uiPriority w:val="99"/>
    <w:rsid w:val="00773739"/>
    <w:rPr>
      <w:rFonts w:ascii="Symbol" w:hAnsi="Symbol"/>
    </w:rPr>
  </w:style>
  <w:style w:type="character" w:customStyle="1" w:styleId="WW8Num16z0">
    <w:name w:val="WW8Num16z0"/>
    <w:uiPriority w:val="99"/>
    <w:rsid w:val="00773739"/>
  </w:style>
  <w:style w:type="character" w:customStyle="1" w:styleId="WW8Num16z1">
    <w:name w:val="WW8Num16z1"/>
    <w:uiPriority w:val="99"/>
    <w:rsid w:val="00773739"/>
  </w:style>
  <w:style w:type="character" w:customStyle="1" w:styleId="WW8Num16z2">
    <w:name w:val="WW8Num16z2"/>
    <w:uiPriority w:val="99"/>
    <w:rsid w:val="00773739"/>
  </w:style>
  <w:style w:type="character" w:customStyle="1" w:styleId="WW8Num16z3">
    <w:name w:val="WW8Num16z3"/>
    <w:uiPriority w:val="99"/>
    <w:rsid w:val="00773739"/>
  </w:style>
  <w:style w:type="character" w:customStyle="1" w:styleId="WW8Num16z4">
    <w:name w:val="WW8Num16z4"/>
    <w:uiPriority w:val="99"/>
    <w:rsid w:val="00773739"/>
  </w:style>
  <w:style w:type="character" w:customStyle="1" w:styleId="WW8Num16z5">
    <w:name w:val="WW8Num16z5"/>
    <w:uiPriority w:val="99"/>
    <w:rsid w:val="00773739"/>
  </w:style>
  <w:style w:type="character" w:customStyle="1" w:styleId="WW8Num16z6">
    <w:name w:val="WW8Num16z6"/>
    <w:uiPriority w:val="99"/>
    <w:rsid w:val="00773739"/>
  </w:style>
  <w:style w:type="character" w:customStyle="1" w:styleId="WW8Num16z7">
    <w:name w:val="WW8Num16z7"/>
    <w:uiPriority w:val="99"/>
    <w:rsid w:val="00773739"/>
  </w:style>
  <w:style w:type="character" w:customStyle="1" w:styleId="WW8Num16z8">
    <w:name w:val="WW8Num16z8"/>
    <w:uiPriority w:val="99"/>
    <w:rsid w:val="00773739"/>
  </w:style>
  <w:style w:type="character" w:customStyle="1" w:styleId="WW8Num17z0">
    <w:name w:val="WW8Num17z0"/>
    <w:uiPriority w:val="99"/>
    <w:rsid w:val="00773739"/>
  </w:style>
  <w:style w:type="character" w:customStyle="1" w:styleId="WW8Num17z1">
    <w:name w:val="WW8Num17z1"/>
    <w:uiPriority w:val="99"/>
    <w:rsid w:val="00773739"/>
  </w:style>
  <w:style w:type="character" w:customStyle="1" w:styleId="WW8Num17z2">
    <w:name w:val="WW8Num17z2"/>
    <w:uiPriority w:val="99"/>
    <w:rsid w:val="00773739"/>
  </w:style>
  <w:style w:type="character" w:customStyle="1" w:styleId="WW8Num17z3">
    <w:name w:val="WW8Num17z3"/>
    <w:uiPriority w:val="99"/>
    <w:rsid w:val="00773739"/>
  </w:style>
  <w:style w:type="character" w:customStyle="1" w:styleId="WW8Num17z4">
    <w:name w:val="WW8Num17z4"/>
    <w:uiPriority w:val="99"/>
    <w:rsid w:val="00773739"/>
  </w:style>
  <w:style w:type="character" w:customStyle="1" w:styleId="WW8Num17z5">
    <w:name w:val="WW8Num17z5"/>
    <w:uiPriority w:val="99"/>
    <w:rsid w:val="00773739"/>
  </w:style>
  <w:style w:type="character" w:customStyle="1" w:styleId="WW8Num17z6">
    <w:name w:val="WW8Num17z6"/>
    <w:uiPriority w:val="99"/>
    <w:rsid w:val="00773739"/>
  </w:style>
  <w:style w:type="character" w:customStyle="1" w:styleId="WW8Num17z7">
    <w:name w:val="WW8Num17z7"/>
    <w:uiPriority w:val="99"/>
    <w:rsid w:val="00773739"/>
  </w:style>
  <w:style w:type="character" w:customStyle="1" w:styleId="WW8Num17z8">
    <w:name w:val="WW8Num17z8"/>
    <w:uiPriority w:val="99"/>
    <w:rsid w:val="00773739"/>
  </w:style>
  <w:style w:type="character" w:customStyle="1" w:styleId="WW8Num18z0">
    <w:name w:val="WW8Num18z0"/>
    <w:uiPriority w:val="99"/>
    <w:rsid w:val="00773739"/>
    <w:rPr>
      <w:rFonts w:ascii="Arial" w:hAnsi="Arial"/>
    </w:rPr>
  </w:style>
  <w:style w:type="character" w:customStyle="1" w:styleId="WW8Num18z1">
    <w:name w:val="WW8Num18z1"/>
    <w:uiPriority w:val="99"/>
    <w:rsid w:val="00773739"/>
    <w:rPr>
      <w:rFonts w:ascii="Courier New" w:hAnsi="Courier New"/>
    </w:rPr>
  </w:style>
  <w:style w:type="character" w:customStyle="1" w:styleId="WW8Num18z2">
    <w:name w:val="WW8Num18z2"/>
    <w:uiPriority w:val="99"/>
    <w:rsid w:val="00773739"/>
    <w:rPr>
      <w:rFonts w:ascii="Wingdings" w:hAnsi="Wingdings"/>
    </w:rPr>
  </w:style>
  <w:style w:type="character" w:customStyle="1" w:styleId="WW8Num18z3">
    <w:name w:val="WW8Num18z3"/>
    <w:uiPriority w:val="99"/>
    <w:rsid w:val="00773739"/>
    <w:rPr>
      <w:rFonts w:ascii="Symbol" w:hAnsi="Symbol"/>
    </w:rPr>
  </w:style>
  <w:style w:type="character" w:customStyle="1" w:styleId="WW8Num19z0">
    <w:name w:val="WW8Num19z0"/>
    <w:uiPriority w:val="99"/>
    <w:rsid w:val="00773739"/>
    <w:rPr>
      <w:rFonts w:ascii="Arial" w:hAnsi="Arial"/>
    </w:rPr>
  </w:style>
  <w:style w:type="character" w:customStyle="1" w:styleId="WW8Num19z1">
    <w:name w:val="WW8Num19z1"/>
    <w:uiPriority w:val="99"/>
    <w:rsid w:val="00773739"/>
    <w:rPr>
      <w:rFonts w:ascii="Courier New" w:hAnsi="Courier New"/>
    </w:rPr>
  </w:style>
  <w:style w:type="character" w:customStyle="1" w:styleId="WW8Num19z2">
    <w:name w:val="WW8Num19z2"/>
    <w:uiPriority w:val="99"/>
    <w:rsid w:val="00773739"/>
    <w:rPr>
      <w:rFonts w:ascii="Wingdings" w:hAnsi="Wingdings"/>
    </w:rPr>
  </w:style>
  <w:style w:type="character" w:customStyle="1" w:styleId="WW8Num19z3">
    <w:name w:val="WW8Num19z3"/>
    <w:uiPriority w:val="99"/>
    <w:rsid w:val="00773739"/>
    <w:rPr>
      <w:rFonts w:ascii="Symbol" w:hAnsi="Symbol"/>
    </w:rPr>
  </w:style>
  <w:style w:type="character" w:customStyle="1" w:styleId="WW8Num20z0">
    <w:name w:val="WW8Num20z0"/>
    <w:uiPriority w:val="99"/>
    <w:rsid w:val="00773739"/>
    <w:rPr>
      <w:rFonts w:ascii="Arial" w:hAnsi="Arial"/>
    </w:rPr>
  </w:style>
  <w:style w:type="character" w:customStyle="1" w:styleId="WW8Num20z1">
    <w:name w:val="WW8Num20z1"/>
    <w:uiPriority w:val="99"/>
    <w:rsid w:val="00773739"/>
    <w:rPr>
      <w:rFonts w:ascii="Courier New" w:hAnsi="Courier New"/>
    </w:rPr>
  </w:style>
  <w:style w:type="character" w:customStyle="1" w:styleId="WW8Num20z2">
    <w:name w:val="WW8Num20z2"/>
    <w:uiPriority w:val="99"/>
    <w:rsid w:val="00773739"/>
    <w:rPr>
      <w:rFonts w:ascii="Wingdings" w:hAnsi="Wingdings"/>
    </w:rPr>
  </w:style>
  <w:style w:type="character" w:customStyle="1" w:styleId="WW8Num20z3">
    <w:name w:val="WW8Num20z3"/>
    <w:uiPriority w:val="99"/>
    <w:rsid w:val="00773739"/>
    <w:rPr>
      <w:rFonts w:ascii="Symbol" w:hAnsi="Symbol"/>
    </w:rPr>
  </w:style>
  <w:style w:type="character" w:customStyle="1" w:styleId="WW8Num21z0">
    <w:name w:val="WW8Num21z0"/>
    <w:uiPriority w:val="99"/>
    <w:rsid w:val="00773739"/>
    <w:rPr>
      <w:rFonts w:ascii="Wingdings" w:hAnsi="Wingdings"/>
    </w:rPr>
  </w:style>
  <w:style w:type="character" w:customStyle="1" w:styleId="WW8Num21z1">
    <w:name w:val="WW8Num21z1"/>
    <w:uiPriority w:val="99"/>
    <w:rsid w:val="00773739"/>
    <w:rPr>
      <w:rFonts w:ascii="Courier New" w:hAnsi="Courier New"/>
    </w:rPr>
  </w:style>
  <w:style w:type="character" w:customStyle="1" w:styleId="WW8Num21z3">
    <w:name w:val="WW8Num21z3"/>
    <w:uiPriority w:val="99"/>
    <w:rsid w:val="00773739"/>
    <w:rPr>
      <w:rFonts w:ascii="Symbol" w:hAnsi="Symbol"/>
    </w:rPr>
  </w:style>
  <w:style w:type="character" w:customStyle="1" w:styleId="WW8Num22z0">
    <w:name w:val="WW8Num22z0"/>
    <w:uiPriority w:val="99"/>
    <w:rsid w:val="00773739"/>
    <w:rPr>
      <w:rFonts w:ascii="Arial" w:hAnsi="Arial"/>
    </w:rPr>
  </w:style>
  <w:style w:type="character" w:customStyle="1" w:styleId="WW8Num22z1">
    <w:name w:val="WW8Num22z1"/>
    <w:uiPriority w:val="99"/>
    <w:rsid w:val="00773739"/>
    <w:rPr>
      <w:rFonts w:ascii="Symbol" w:hAnsi="Symbol"/>
    </w:rPr>
  </w:style>
  <w:style w:type="character" w:customStyle="1" w:styleId="WW8Num22z2">
    <w:name w:val="WW8Num22z2"/>
    <w:uiPriority w:val="99"/>
    <w:rsid w:val="00773739"/>
    <w:rPr>
      <w:rFonts w:ascii="Wingdings" w:hAnsi="Wingdings"/>
    </w:rPr>
  </w:style>
  <w:style w:type="character" w:customStyle="1" w:styleId="WW8Num22z4">
    <w:name w:val="WW8Num22z4"/>
    <w:uiPriority w:val="99"/>
    <w:rsid w:val="00773739"/>
    <w:rPr>
      <w:rFonts w:ascii="Courier New" w:hAnsi="Courier New"/>
    </w:rPr>
  </w:style>
  <w:style w:type="character" w:customStyle="1" w:styleId="WW8Num23z0">
    <w:name w:val="WW8Num23z0"/>
    <w:uiPriority w:val="99"/>
    <w:rsid w:val="00773739"/>
    <w:rPr>
      <w:rFonts w:ascii="Arial" w:hAnsi="Arial"/>
    </w:rPr>
  </w:style>
  <w:style w:type="character" w:customStyle="1" w:styleId="WW8Num23z1">
    <w:name w:val="WW8Num23z1"/>
    <w:uiPriority w:val="99"/>
    <w:rsid w:val="00773739"/>
    <w:rPr>
      <w:rFonts w:ascii="Courier New" w:hAnsi="Courier New"/>
    </w:rPr>
  </w:style>
  <w:style w:type="character" w:customStyle="1" w:styleId="WW8Num23z2">
    <w:name w:val="WW8Num23z2"/>
    <w:uiPriority w:val="99"/>
    <w:rsid w:val="00773739"/>
    <w:rPr>
      <w:rFonts w:ascii="Wingdings" w:hAnsi="Wingdings"/>
    </w:rPr>
  </w:style>
  <w:style w:type="character" w:customStyle="1" w:styleId="WW8Num23z3">
    <w:name w:val="WW8Num23z3"/>
    <w:uiPriority w:val="99"/>
    <w:rsid w:val="00773739"/>
    <w:rPr>
      <w:rFonts w:ascii="Symbol" w:hAnsi="Symbol"/>
    </w:rPr>
  </w:style>
  <w:style w:type="character" w:customStyle="1" w:styleId="WW8Num24z0">
    <w:name w:val="WW8Num24z0"/>
    <w:uiPriority w:val="99"/>
    <w:rsid w:val="00773739"/>
    <w:rPr>
      <w:rFonts w:ascii="Symbol" w:hAnsi="Symbol"/>
    </w:rPr>
  </w:style>
  <w:style w:type="character" w:customStyle="1" w:styleId="WW8Num24z1">
    <w:name w:val="WW8Num24z1"/>
    <w:uiPriority w:val="99"/>
    <w:rsid w:val="00773739"/>
    <w:rPr>
      <w:rFonts w:ascii="Courier New" w:hAnsi="Courier New"/>
    </w:rPr>
  </w:style>
  <w:style w:type="character" w:customStyle="1" w:styleId="WW8Num24z2">
    <w:name w:val="WW8Num24z2"/>
    <w:uiPriority w:val="99"/>
    <w:rsid w:val="00773739"/>
    <w:rPr>
      <w:rFonts w:ascii="Wingdings" w:hAnsi="Wingdings"/>
    </w:rPr>
  </w:style>
  <w:style w:type="character" w:customStyle="1" w:styleId="WW8Num25z0">
    <w:name w:val="WW8Num25z0"/>
    <w:uiPriority w:val="99"/>
    <w:rsid w:val="00773739"/>
    <w:rPr>
      <w:rFonts w:ascii="Wingdings" w:hAnsi="Wingdings"/>
    </w:rPr>
  </w:style>
  <w:style w:type="character" w:customStyle="1" w:styleId="WW8Num25z1">
    <w:name w:val="WW8Num25z1"/>
    <w:uiPriority w:val="99"/>
    <w:rsid w:val="00773739"/>
    <w:rPr>
      <w:rFonts w:ascii="Courier New" w:hAnsi="Courier New"/>
    </w:rPr>
  </w:style>
  <w:style w:type="character" w:customStyle="1" w:styleId="WW8Num25z3">
    <w:name w:val="WW8Num25z3"/>
    <w:uiPriority w:val="99"/>
    <w:rsid w:val="00773739"/>
    <w:rPr>
      <w:rFonts w:ascii="Symbol" w:hAnsi="Symbol"/>
    </w:rPr>
  </w:style>
  <w:style w:type="character" w:customStyle="1" w:styleId="WW8Num26z0">
    <w:name w:val="WW8Num26z0"/>
    <w:uiPriority w:val="99"/>
    <w:rsid w:val="00773739"/>
    <w:rPr>
      <w:rFonts w:ascii="Arial" w:hAnsi="Arial"/>
    </w:rPr>
  </w:style>
  <w:style w:type="character" w:customStyle="1" w:styleId="WW8Num26z1">
    <w:name w:val="WW8Num26z1"/>
    <w:uiPriority w:val="99"/>
    <w:rsid w:val="00773739"/>
    <w:rPr>
      <w:rFonts w:ascii="Wingdings" w:hAnsi="Wingdings"/>
    </w:rPr>
  </w:style>
  <w:style w:type="character" w:customStyle="1" w:styleId="WW8Num26z3">
    <w:name w:val="WW8Num26z3"/>
    <w:uiPriority w:val="99"/>
    <w:rsid w:val="00773739"/>
    <w:rPr>
      <w:rFonts w:ascii="Symbol" w:hAnsi="Symbol"/>
    </w:rPr>
  </w:style>
  <w:style w:type="character" w:customStyle="1" w:styleId="WW8Num26z4">
    <w:name w:val="WW8Num26z4"/>
    <w:uiPriority w:val="99"/>
    <w:rsid w:val="00773739"/>
    <w:rPr>
      <w:rFonts w:ascii="Courier New" w:hAnsi="Courier New"/>
    </w:rPr>
  </w:style>
  <w:style w:type="character" w:customStyle="1" w:styleId="WW8Num27z0">
    <w:name w:val="WW8Num27z0"/>
    <w:uiPriority w:val="99"/>
    <w:rsid w:val="00773739"/>
  </w:style>
  <w:style w:type="character" w:customStyle="1" w:styleId="WW8Num27z1">
    <w:name w:val="WW8Num27z1"/>
    <w:uiPriority w:val="99"/>
    <w:rsid w:val="00773739"/>
  </w:style>
  <w:style w:type="character" w:customStyle="1" w:styleId="WW8Num27z2">
    <w:name w:val="WW8Num27z2"/>
    <w:uiPriority w:val="99"/>
    <w:rsid w:val="00773739"/>
  </w:style>
  <w:style w:type="character" w:customStyle="1" w:styleId="WW8Num27z3">
    <w:name w:val="WW8Num27z3"/>
    <w:uiPriority w:val="99"/>
    <w:rsid w:val="00773739"/>
  </w:style>
  <w:style w:type="character" w:customStyle="1" w:styleId="WW8Num27z4">
    <w:name w:val="WW8Num27z4"/>
    <w:uiPriority w:val="99"/>
    <w:rsid w:val="00773739"/>
  </w:style>
  <w:style w:type="character" w:customStyle="1" w:styleId="WW8Num27z5">
    <w:name w:val="WW8Num27z5"/>
    <w:uiPriority w:val="99"/>
    <w:rsid w:val="00773739"/>
  </w:style>
  <w:style w:type="character" w:customStyle="1" w:styleId="WW8Num27z6">
    <w:name w:val="WW8Num27z6"/>
    <w:uiPriority w:val="99"/>
    <w:rsid w:val="00773739"/>
  </w:style>
  <w:style w:type="character" w:customStyle="1" w:styleId="WW8Num27z7">
    <w:name w:val="WW8Num27z7"/>
    <w:uiPriority w:val="99"/>
    <w:rsid w:val="00773739"/>
  </w:style>
  <w:style w:type="character" w:customStyle="1" w:styleId="WW8Num27z8">
    <w:name w:val="WW8Num27z8"/>
    <w:uiPriority w:val="99"/>
    <w:rsid w:val="00773739"/>
  </w:style>
  <w:style w:type="character" w:customStyle="1" w:styleId="WW8Num28z0">
    <w:name w:val="WW8Num28z0"/>
    <w:uiPriority w:val="99"/>
    <w:rsid w:val="00773739"/>
    <w:rPr>
      <w:rFonts w:ascii="Symbol" w:hAnsi="Symbol"/>
    </w:rPr>
  </w:style>
  <w:style w:type="character" w:customStyle="1" w:styleId="WW8Num28z1">
    <w:name w:val="WW8Num28z1"/>
    <w:uiPriority w:val="99"/>
    <w:rsid w:val="00773739"/>
    <w:rPr>
      <w:rFonts w:ascii="Courier New" w:hAnsi="Courier New"/>
    </w:rPr>
  </w:style>
  <w:style w:type="character" w:customStyle="1" w:styleId="WW8Num28z2">
    <w:name w:val="WW8Num28z2"/>
    <w:uiPriority w:val="99"/>
    <w:rsid w:val="00773739"/>
    <w:rPr>
      <w:rFonts w:ascii="Wingdings" w:hAnsi="Wingdings"/>
    </w:rPr>
  </w:style>
  <w:style w:type="character" w:customStyle="1" w:styleId="WW8Num29z0">
    <w:name w:val="WW8Num29z0"/>
    <w:uiPriority w:val="99"/>
    <w:rsid w:val="00773739"/>
    <w:rPr>
      <w:rFonts w:ascii="Times New Roman" w:hAnsi="Times New Roman"/>
    </w:rPr>
  </w:style>
  <w:style w:type="character" w:customStyle="1" w:styleId="WW8Num29z1">
    <w:name w:val="WW8Num29z1"/>
    <w:uiPriority w:val="99"/>
    <w:rsid w:val="00773739"/>
    <w:rPr>
      <w:rFonts w:ascii="Courier New" w:hAnsi="Courier New"/>
    </w:rPr>
  </w:style>
  <w:style w:type="character" w:customStyle="1" w:styleId="WW8Num29z2">
    <w:name w:val="WW8Num29z2"/>
    <w:uiPriority w:val="99"/>
    <w:rsid w:val="00773739"/>
    <w:rPr>
      <w:rFonts w:ascii="Wingdings" w:hAnsi="Wingdings"/>
    </w:rPr>
  </w:style>
  <w:style w:type="character" w:customStyle="1" w:styleId="WW8Num29z3">
    <w:name w:val="WW8Num29z3"/>
    <w:uiPriority w:val="99"/>
    <w:rsid w:val="00773739"/>
    <w:rPr>
      <w:rFonts w:ascii="Symbol" w:hAnsi="Symbol"/>
    </w:rPr>
  </w:style>
  <w:style w:type="character" w:customStyle="1" w:styleId="WW8Num30z0">
    <w:name w:val="WW8Num30z0"/>
    <w:uiPriority w:val="99"/>
    <w:rsid w:val="00773739"/>
  </w:style>
  <w:style w:type="character" w:customStyle="1" w:styleId="WW8Num30z1">
    <w:name w:val="WW8Num30z1"/>
    <w:uiPriority w:val="99"/>
    <w:rsid w:val="00773739"/>
  </w:style>
  <w:style w:type="character" w:customStyle="1" w:styleId="WW8Num30z2">
    <w:name w:val="WW8Num30z2"/>
    <w:uiPriority w:val="99"/>
    <w:rsid w:val="00773739"/>
  </w:style>
  <w:style w:type="character" w:customStyle="1" w:styleId="WW8Num30z3">
    <w:name w:val="WW8Num30z3"/>
    <w:uiPriority w:val="99"/>
    <w:rsid w:val="00773739"/>
  </w:style>
  <w:style w:type="character" w:customStyle="1" w:styleId="WW8Num30z4">
    <w:name w:val="WW8Num30z4"/>
    <w:uiPriority w:val="99"/>
    <w:rsid w:val="00773739"/>
  </w:style>
  <w:style w:type="character" w:customStyle="1" w:styleId="WW8Num30z5">
    <w:name w:val="WW8Num30z5"/>
    <w:uiPriority w:val="99"/>
    <w:rsid w:val="00773739"/>
  </w:style>
  <w:style w:type="character" w:customStyle="1" w:styleId="WW8Num30z6">
    <w:name w:val="WW8Num30z6"/>
    <w:uiPriority w:val="99"/>
    <w:rsid w:val="00773739"/>
  </w:style>
  <w:style w:type="character" w:customStyle="1" w:styleId="WW8Num30z7">
    <w:name w:val="WW8Num30z7"/>
    <w:uiPriority w:val="99"/>
    <w:rsid w:val="00773739"/>
  </w:style>
  <w:style w:type="character" w:customStyle="1" w:styleId="WW8Num30z8">
    <w:name w:val="WW8Num30z8"/>
    <w:uiPriority w:val="99"/>
    <w:rsid w:val="00773739"/>
  </w:style>
  <w:style w:type="character" w:customStyle="1" w:styleId="WW8Num31z0">
    <w:name w:val="WW8Num31z0"/>
    <w:uiPriority w:val="99"/>
    <w:rsid w:val="00773739"/>
    <w:rPr>
      <w:rFonts w:ascii="Arial" w:hAnsi="Arial"/>
    </w:rPr>
  </w:style>
  <w:style w:type="character" w:customStyle="1" w:styleId="WW8Num31z1">
    <w:name w:val="WW8Num31z1"/>
    <w:uiPriority w:val="99"/>
    <w:rsid w:val="00773739"/>
    <w:rPr>
      <w:rFonts w:ascii="Wingdings" w:hAnsi="Wingdings"/>
    </w:rPr>
  </w:style>
  <w:style w:type="character" w:customStyle="1" w:styleId="WW8Num31z3">
    <w:name w:val="WW8Num31z3"/>
    <w:uiPriority w:val="99"/>
    <w:rsid w:val="00773739"/>
    <w:rPr>
      <w:rFonts w:ascii="Symbol" w:hAnsi="Symbol"/>
    </w:rPr>
  </w:style>
  <w:style w:type="character" w:customStyle="1" w:styleId="WW8Num31z4">
    <w:name w:val="WW8Num31z4"/>
    <w:uiPriority w:val="99"/>
    <w:rsid w:val="00773739"/>
    <w:rPr>
      <w:rFonts w:ascii="Courier New" w:hAnsi="Courier New"/>
    </w:rPr>
  </w:style>
  <w:style w:type="character" w:customStyle="1" w:styleId="WW8Num32z0">
    <w:name w:val="WW8Num32z0"/>
    <w:uiPriority w:val="99"/>
    <w:rsid w:val="00773739"/>
    <w:rPr>
      <w:rFonts w:ascii="Symbol" w:hAnsi="Symbol"/>
    </w:rPr>
  </w:style>
  <w:style w:type="character" w:customStyle="1" w:styleId="WW8Num32z1">
    <w:name w:val="WW8Num32z1"/>
    <w:uiPriority w:val="99"/>
    <w:rsid w:val="00773739"/>
    <w:rPr>
      <w:rFonts w:ascii="Courier New" w:hAnsi="Courier New"/>
    </w:rPr>
  </w:style>
  <w:style w:type="character" w:customStyle="1" w:styleId="WW8Num32z2">
    <w:name w:val="WW8Num32z2"/>
    <w:uiPriority w:val="99"/>
    <w:rsid w:val="00773739"/>
    <w:rPr>
      <w:rFonts w:ascii="Wingdings" w:hAnsi="Wingdings"/>
    </w:rPr>
  </w:style>
  <w:style w:type="character" w:customStyle="1" w:styleId="WW8Num32z3">
    <w:name w:val="WW8Num32z3"/>
    <w:uiPriority w:val="99"/>
    <w:rsid w:val="00773739"/>
    <w:rPr>
      <w:rFonts w:ascii="Symbol" w:hAnsi="Symbol"/>
    </w:rPr>
  </w:style>
  <w:style w:type="character" w:customStyle="1" w:styleId="WW8Num33z0">
    <w:name w:val="WW8Num33z0"/>
    <w:uiPriority w:val="99"/>
    <w:rsid w:val="00773739"/>
    <w:rPr>
      <w:rFonts w:ascii="Symbol" w:hAnsi="Symbol"/>
    </w:rPr>
  </w:style>
  <w:style w:type="character" w:customStyle="1" w:styleId="WW8Num33z1">
    <w:name w:val="WW8Num33z1"/>
    <w:uiPriority w:val="99"/>
    <w:rsid w:val="00773739"/>
    <w:rPr>
      <w:rFonts w:ascii="Courier New" w:hAnsi="Courier New"/>
    </w:rPr>
  </w:style>
  <w:style w:type="character" w:customStyle="1" w:styleId="WW8Num33z2">
    <w:name w:val="WW8Num33z2"/>
    <w:uiPriority w:val="99"/>
    <w:rsid w:val="00773739"/>
    <w:rPr>
      <w:rFonts w:ascii="Wingdings" w:hAnsi="Wingdings"/>
    </w:rPr>
  </w:style>
  <w:style w:type="character" w:customStyle="1" w:styleId="WW8Num34z0">
    <w:name w:val="WW8Num34z0"/>
    <w:uiPriority w:val="99"/>
    <w:rsid w:val="00773739"/>
    <w:rPr>
      <w:rFonts w:ascii="Arial" w:hAnsi="Arial"/>
    </w:rPr>
  </w:style>
  <w:style w:type="character" w:customStyle="1" w:styleId="WW8Num34z1">
    <w:name w:val="WW8Num34z1"/>
    <w:uiPriority w:val="99"/>
    <w:rsid w:val="00773739"/>
    <w:rPr>
      <w:rFonts w:ascii="Courier New" w:hAnsi="Courier New"/>
    </w:rPr>
  </w:style>
  <w:style w:type="character" w:customStyle="1" w:styleId="WW8Num34z2">
    <w:name w:val="WW8Num34z2"/>
    <w:uiPriority w:val="99"/>
    <w:rsid w:val="00773739"/>
    <w:rPr>
      <w:rFonts w:ascii="Wingdings" w:hAnsi="Wingdings"/>
    </w:rPr>
  </w:style>
  <w:style w:type="character" w:customStyle="1" w:styleId="WW8Num34z3">
    <w:name w:val="WW8Num34z3"/>
    <w:uiPriority w:val="99"/>
    <w:rsid w:val="00773739"/>
    <w:rPr>
      <w:rFonts w:ascii="Symbol" w:hAnsi="Symbol"/>
    </w:rPr>
  </w:style>
  <w:style w:type="character" w:customStyle="1" w:styleId="WW8Num35z0">
    <w:name w:val="WW8Num35z0"/>
    <w:uiPriority w:val="99"/>
    <w:rsid w:val="00773739"/>
  </w:style>
  <w:style w:type="character" w:customStyle="1" w:styleId="WW8Num35z1">
    <w:name w:val="WW8Num35z1"/>
    <w:uiPriority w:val="99"/>
    <w:rsid w:val="00773739"/>
  </w:style>
  <w:style w:type="character" w:customStyle="1" w:styleId="WW8Num35z2">
    <w:name w:val="WW8Num35z2"/>
    <w:uiPriority w:val="99"/>
    <w:rsid w:val="00773739"/>
  </w:style>
  <w:style w:type="character" w:customStyle="1" w:styleId="WW8Num35z3">
    <w:name w:val="WW8Num35z3"/>
    <w:uiPriority w:val="99"/>
    <w:rsid w:val="00773739"/>
  </w:style>
  <w:style w:type="character" w:customStyle="1" w:styleId="WW8Num35z4">
    <w:name w:val="WW8Num35z4"/>
    <w:uiPriority w:val="99"/>
    <w:rsid w:val="00773739"/>
  </w:style>
  <w:style w:type="character" w:customStyle="1" w:styleId="WW8Num35z5">
    <w:name w:val="WW8Num35z5"/>
    <w:uiPriority w:val="99"/>
    <w:rsid w:val="00773739"/>
  </w:style>
  <w:style w:type="character" w:customStyle="1" w:styleId="WW8Num35z6">
    <w:name w:val="WW8Num35z6"/>
    <w:uiPriority w:val="99"/>
    <w:rsid w:val="00773739"/>
  </w:style>
  <w:style w:type="character" w:customStyle="1" w:styleId="WW8Num35z7">
    <w:name w:val="WW8Num35z7"/>
    <w:uiPriority w:val="99"/>
    <w:rsid w:val="00773739"/>
  </w:style>
  <w:style w:type="character" w:customStyle="1" w:styleId="WW8Num35z8">
    <w:name w:val="WW8Num35z8"/>
    <w:uiPriority w:val="99"/>
    <w:rsid w:val="00773739"/>
  </w:style>
  <w:style w:type="character" w:customStyle="1" w:styleId="WW8Num36z0">
    <w:name w:val="WW8Num36z0"/>
    <w:uiPriority w:val="99"/>
    <w:rsid w:val="00773739"/>
    <w:rPr>
      <w:rFonts w:ascii="Times New Roman" w:hAnsi="Times New Roman"/>
    </w:rPr>
  </w:style>
  <w:style w:type="character" w:customStyle="1" w:styleId="WW8Num36z1">
    <w:name w:val="WW8Num36z1"/>
    <w:uiPriority w:val="99"/>
    <w:rsid w:val="00773739"/>
    <w:rPr>
      <w:rFonts w:ascii="Courier New" w:hAnsi="Courier New"/>
    </w:rPr>
  </w:style>
  <w:style w:type="character" w:customStyle="1" w:styleId="WW8Num36z2">
    <w:name w:val="WW8Num36z2"/>
    <w:uiPriority w:val="99"/>
    <w:rsid w:val="00773739"/>
    <w:rPr>
      <w:rFonts w:ascii="Wingdings" w:hAnsi="Wingdings"/>
    </w:rPr>
  </w:style>
  <w:style w:type="character" w:customStyle="1" w:styleId="WW8Num36z3">
    <w:name w:val="WW8Num36z3"/>
    <w:uiPriority w:val="99"/>
    <w:rsid w:val="00773739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73739"/>
  </w:style>
  <w:style w:type="character" w:styleId="Hyperlink">
    <w:name w:val="Hyperlink"/>
    <w:basedOn w:val="DefaultParagraphFont"/>
    <w:uiPriority w:val="99"/>
    <w:rsid w:val="00773739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773739"/>
    <w:rPr>
      <w:sz w:val="22"/>
    </w:rPr>
  </w:style>
  <w:style w:type="paragraph" w:customStyle="1" w:styleId="Intestazione1">
    <w:name w:val="Intestazione1"/>
    <w:basedOn w:val="Normal"/>
    <w:next w:val="BodyText"/>
    <w:uiPriority w:val="99"/>
    <w:rsid w:val="00773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373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3BDB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773739"/>
    <w:rPr>
      <w:rFonts w:cs="Mangal"/>
    </w:rPr>
  </w:style>
  <w:style w:type="paragraph" w:customStyle="1" w:styleId="Didascalia1">
    <w:name w:val="Didascalia1"/>
    <w:basedOn w:val="Normal"/>
    <w:uiPriority w:val="99"/>
    <w:rsid w:val="007737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73739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773739"/>
    <w:pPr>
      <w:autoSpaceDE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93BD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77373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3BDB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73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3BDB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77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B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773739"/>
    <w:pPr>
      <w:tabs>
        <w:tab w:val="center" w:pos="4819"/>
        <w:tab w:val="right" w:pos="9071"/>
      </w:tabs>
      <w:autoSpaceDE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BDB"/>
    <w:rPr>
      <w:rFonts w:cs="Times New Roman"/>
      <w:lang w:eastAsia="ar-SA" w:bidi="ar-SA"/>
    </w:rPr>
  </w:style>
  <w:style w:type="paragraph" w:customStyle="1" w:styleId="Mappadocumento1">
    <w:name w:val="Mappa documento1"/>
    <w:basedOn w:val="Normal"/>
    <w:uiPriority w:val="99"/>
    <w:rsid w:val="00773739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"/>
    <w:uiPriority w:val="99"/>
    <w:rsid w:val="0077373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73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anpietroviminario.p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962</Words>
  <Characters>5489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</dc:title>
  <dc:subject/>
  <dc:creator>Ufficio Tecnico</dc:creator>
  <cp:keywords/>
  <dc:description/>
  <cp:lastModifiedBy>ForzanP</cp:lastModifiedBy>
  <cp:revision>3</cp:revision>
  <cp:lastPrinted>2018-04-24T08:45:00Z</cp:lastPrinted>
  <dcterms:created xsi:type="dcterms:W3CDTF">2018-04-24T08:46:00Z</dcterms:created>
  <dcterms:modified xsi:type="dcterms:W3CDTF">2018-04-24T10:03:00Z</dcterms:modified>
</cp:coreProperties>
</file>